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52"/>
          <w:lang w:val="en-US" w:eastAsia="zh-CN"/>
        </w:rPr>
      </w:pPr>
      <w:r>
        <w:rPr>
          <w:rFonts w:hint="default" w:ascii="Times New Roman" w:hAnsi="Times New Roman" w:eastAsia="方正小标宋_GBK" w:cs="Times New Roman"/>
          <w:sz w:val="44"/>
          <w:szCs w:val="52"/>
          <w:lang w:val="en-US" w:eastAsia="zh-CN"/>
        </w:rPr>
        <w:t>无锡市卫生健康委员会2025年度</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楷体_GBK" w:cs="Times New Roman"/>
          <w:sz w:val="32"/>
          <w:szCs w:val="40"/>
          <w:lang w:val="en-US" w:eastAsia="zh-CN"/>
        </w:rPr>
      </w:pPr>
      <w:r>
        <w:rPr>
          <w:rFonts w:hint="default" w:ascii="Times New Roman" w:hAnsi="Times New Roman" w:eastAsia="方正小标宋_GBK" w:cs="Times New Roman"/>
          <w:sz w:val="44"/>
          <w:szCs w:val="52"/>
          <w:lang w:val="en-US" w:eastAsia="zh-CN"/>
        </w:rPr>
        <w:t>法治政府建设情况报告</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Times New Roman" w:hAnsi="Times New Roman" w:eastAsia="方正仿宋_GBK" w:cs="Times New Roman"/>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napToGrid w:val="0"/>
          <w:color w:val="000000"/>
          <w:kern w:val="0"/>
          <w:sz w:val="32"/>
          <w:szCs w:val="32"/>
          <w:lang w:val="en-US" w:eastAsia="zh-CN"/>
        </w:rPr>
        <w:t>2025</w:t>
      </w:r>
      <w:r>
        <w:rPr>
          <w:rFonts w:hint="default" w:ascii="Times New Roman" w:hAnsi="Times New Roman" w:eastAsia="方正仿宋_GBK" w:cs="Times New Roman"/>
          <w:sz w:val="32"/>
          <w:szCs w:val="40"/>
          <w:lang w:val="en-US" w:eastAsia="zh-CN"/>
        </w:rPr>
        <w:t>年，无</w:t>
      </w:r>
      <w:r>
        <w:rPr>
          <w:rFonts w:hint="default" w:ascii="Times New Roman" w:hAnsi="Times New Roman" w:eastAsia="方正仿宋_GBK" w:cs="Times New Roman"/>
          <w:sz w:val="32"/>
          <w:szCs w:val="32"/>
          <w:lang w:val="en-US" w:eastAsia="zh-CN"/>
        </w:rPr>
        <w:t>锡市卫生健康委坚持以习近平新时代中国特色社会主义思想为指导，全面贯彻党的二十大和二十届历次全会精神，深入学习贯彻习近平总书记关于健康中国建设重要论述和对江苏工作重要讲话精神，按照市委、市政府推进依法治市、建设法治无锡工作部署，全面落实法治建设各项任务，有力推动无锡卫生健康事业高质量发展。</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left="0" w:firstLine="640" w:firstLineChars="200"/>
        <w:jc w:val="both"/>
        <w:textAlignment w:val="auto"/>
        <w:rPr>
          <w:rFonts w:hint="default" w:ascii="Times New Roman" w:hAnsi="Times New Roman" w:cs="Times New Roman"/>
        </w:rPr>
      </w:pPr>
      <w:r>
        <w:rPr>
          <w:rFonts w:hint="default" w:ascii="Times New Roman" w:hAnsi="Times New Roman" w:eastAsia="方正黑体_GBK" w:cs="Times New Roman"/>
          <w:sz w:val="32"/>
          <w:szCs w:val="40"/>
          <w:lang w:val="en-US" w:eastAsia="zh-CN"/>
        </w:rPr>
        <w:t>一、强化政治引领，把牢法治建设方向</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firstLine="0" w:firstLineChars="0"/>
        <w:jc w:val="both"/>
        <w:textAlignment w:val="auto"/>
        <w:rPr>
          <w:rFonts w:hint="default" w:ascii="Times New Roman" w:hAnsi="Times New Roman" w:eastAsia="方正仿宋_GBK" w:cs="Times New Roman"/>
          <w:color w:val="auto"/>
          <w:sz w:val="32"/>
          <w:szCs w:val="32"/>
          <w:highlight w:val="none"/>
          <w:shd w:val="clear" w:color="auto" w:fill="FFFFFF"/>
          <w:lang w:val="en-US" w:eastAsia="zh-CN" w:bidi="ar"/>
        </w:rPr>
      </w:pPr>
      <w:r>
        <w:rPr>
          <w:rFonts w:hint="default" w:ascii="Times New Roman" w:hAnsi="Times New Roman" w:eastAsia="方正仿宋_GBK" w:cs="Times New Roman"/>
          <w:sz w:val="32"/>
          <w:szCs w:val="32"/>
          <w:lang w:val="en-US" w:eastAsia="zh-CN"/>
        </w:rPr>
        <w:t>将</w:t>
      </w:r>
      <w:r>
        <w:rPr>
          <w:rFonts w:hint="default" w:ascii="Times New Roman" w:hAnsi="Times New Roman" w:eastAsia="方正仿宋_GBK" w:cs="Times New Roman"/>
          <w:sz w:val="32"/>
          <w:szCs w:val="32"/>
        </w:rPr>
        <w:t>习近平法治思想</w:t>
      </w:r>
      <w:r>
        <w:rPr>
          <w:rFonts w:hint="default" w:ascii="Times New Roman" w:hAnsi="Times New Roman" w:eastAsia="方正仿宋_GBK" w:cs="Times New Roman"/>
          <w:sz w:val="32"/>
          <w:szCs w:val="32"/>
          <w:lang w:eastAsia="zh-CN"/>
        </w:rPr>
        <w:t>作为法治建设的根本遵循，</w:t>
      </w:r>
      <w:r>
        <w:rPr>
          <w:rFonts w:hint="default" w:ascii="Times New Roman" w:hAnsi="Times New Roman" w:eastAsia="方正仿宋_GBK" w:cs="Times New Roman"/>
          <w:sz w:val="32"/>
          <w:szCs w:val="32"/>
        </w:rPr>
        <w:t>纳入卫生健康工作</w:t>
      </w:r>
      <w:r>
        <w:rPr>
          <w:rFonts w:hint="default" w:ascii="Times New Roman" w:hAnsi="Times New Roman" w:eastAsia="方正仿宋_GBK" w:cs="Times New Roman"/>
          <w:sz w:val="32"/>
          <w:szCs w:val="32"/>
          <w:lang w:eastAsia="zh-CN"/>
        </w:rPr>
        <w:t>全局统筹谋划、同步推进，确保法治建设贯穿依法行政全过程</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切实履行法治建设第一责任人职责，</w:t>
      </w:r>
      <w:r>
        <w:rPr>
          <w:rFonts w:hint="default" w:ascii="Times New Roman" w:hAnsi="Times New Roman" w:eastAsia="方正仿宋_GBK" w:cs="Times New Roman"/>
          <w:color w:val="auto"/>
          <w:sz w:val="32"/>
          <w:szCs w:val="32"/>
          <w:shd w:val="clear" w:color="auto" w:fill="FFFFFF"/>
          <w:lang w:val="en-US" w:eastAsia="zh-CN" w:bidi="ar"/>
        </w:rPr>
        <w:t>严格执行法治政府建设年度报告和党政主要负责人年度述法制度。</w:t>
      </w:r>
      <w:r>
        <w:rPr>
          <w:rFonts w:hint="default" w:ascii="Times New Roman" w:hAnsi="Times New Roman" w:eastAsia="方正仿宋_GBK" w:cs="Times New Roman"/>
          <w:sz w:val="32"/>
          <w:szCs w:val="32"/>
          <w:highlight w:val="none"/>
          <w:lang w:val="en-US" w:eastAsia="zh-CN"/>
        </w:rPr>
        <w:t>坚持党委理论学习中心组专题学法，把学习习近平法治思想作为</w:t>
      </w:r>
      <w:r>
        <w:rPr>
          <w:rFonts w:hint="eastAsia"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lang w:val="en-US" w:eastAsia="zh-CN"/>
        </w:rPr>
        <w:t>第一议题</w:t>
      </w:r>
      <w:r>
        <w:rPr>
          <w:rFonts w:hint="eastAsia" w:eastAsia="方正仿宋_GBK" w:cs="Times New Roman"/>
          <w:sz w:val="32"/>
          <w:szCs w:val="32"/>
          <w:highlight w:val="none"/>
          <w:lang w:val="en-US" w:eastAsia="zh-CN"/>
        </w:rPr>
        <w:t>”</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color w:val="auto"/>
          <w:sz w:val="32"/>
          <w:szCs w:val="32"/>
          <w:shd w:val="clear" w:color="auto" w:fill="FFFFFF"/>
          <w:lang w:val="en-US" w:eastAsia="zh-CN" w:bidi="ar"/>
        </w:rPr>
        <w:t>推动</w:t>
      </w:r>
      <w:r>
        <w:rPr>
          <w:rFonts w:hint="eastAsia" w:eastAsia="方正仿宋_GBK" w:cs="Times New Roman"/>
          <w:color w:val="auto"/>
          <w:sz w:val="32"/>
          <w:szCs w:val="32"/>
          <w:shd w:val="clear" w:color="auto" w:fill="FFFFFF"/>
          <w:lang w:val="en-US" w:eastAsia="zh-CN" w:bidi="ar"/>
        </w:rPr>
        <w:t>“</w:t>
      </w:r>
      <w:r>
        <w:rPr>
          <w:rFonts w:hint="default" w:ascii="Times New Roman" w:hAnsi="Times New Roman" w:eastAsia="方正仿宋_GBK" w:cs="Times New Roman"/>
          <w:color w:val="auto"/>
          <w:sz w:val="32"/>
          <w:szCs w:val="32"/>
          <w:shd w:val="clear" w:color="auto" w:fill="FFFFFF"/>
          <w:lang w:val="en-US" w:eastAsia="zh-CN" w:bidi="ar"/>
        </w:rPr>
        <w:t>关键少数</w:t>
      </w:r>
      <w:r>
        <w:rPr>
          <w:rFonts w:hint="eastAsia" w:eastAsia="方正仿宋_GBK" w:cs="Times New Roman"/>
          <w:color w:val="auto"/>
          <w:sz w:val="32"/>
          <w:szCs w:val="32"/>
          <w:shd w:val="clear" w:color="auto" w:fill="FFFFFF"/>
          <w:lang w:val="en-US" w:eastAsia="zh-CN" w:bidi="ar"/>
        </w:rPr>
        <w:t>”</w:t>
      </w:r>
      <w:r>
        <w:rPr>
          <w:rFonts w:hint="default" w:ascii="Times New Roman" w:hAnsi="Times New Roman" w:eastAsia="方正仿宋_GBK" w:cs="Times New Roman"/>
          <w:color w:val="auto"/>
          <w:sz w:val="32"/>
          <w:szCs w:val="32"/>
          <w:shd w:val="clear" w:color="auto" w:fill="FFFFFF"/>
          <w:lang w:val="en-US" w:eastAsia="zh-CN" w:bidi="ar"/>
        </w:rPr>
        <w:t>自觉运用法治思维和法治方式谋划推动工作</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highlight w:val="none"/>
          <w:lang w:val="en-US" w:eastAsia="zh-CN"/>
        </w:rPr>
        <w:t>重点学习《习近平法治思想学习纲要（2025年版）》，引导党员干部深刻把握其核心要义和实践要求。</w:t>
      </w:r>
      <w:r>
        <w:rPr>
          <w:rFonts w:hint="default" w:ascii="Times New Roman" w:hAnsi="Times New Roman" w:eastAsia="方正仿宋_GBK" w:cs="Times New Roman"/>
          <w:kern w:val="0"/>
          <w:sz w:val="32"/>
          <w:szCs w:val="32"/>
          <w:lang w:val="en-US" w:eastAsia="zh-CN" w:bidi="ar"/>
        </w:rPr>
        <w:t>2025年</w:t>
      </w:r>
      <w:r>
        <w:rPr>
          <w:rFonts w:hint="default" w:ascii="Times New Roman" w:hAnsi="Times New Roman" w:eastAsia="方正仿宋_GBK" w:cs="Times New Roman"/>
          <w:color w:val="auto"/>
          <w:sz w:val="32"/>
          <w:szCs w:val="32"/>
          <w:shd w:val="clear" w:color="auto" w:fill="FFFFFF"/>
          <w:lang w:val="en-US" w:eastAsia="zh-CN" w:bidi="ar"/>
        </w:rPr>
        <w:t>，</w:t>
      </w:r>
      <w:r>
        <w:rPr>
          <w:rFonts w:hint="default" w:ascii="Times New Roman" w:hAnsi="Times New Roman" w:eastAsia="方正仿宋_GBK" w:cs="Times New Roman"/>
          <w:color w:val="auto"/>
          <w:sz w:val="32"/>
          <w:szCs w:val="32"/>
          <w:highlight w:val="none"/>
          <w:shd w:val="clear" w:color="auto" w:fill="FFFFFF"/>
          <w:lang w:val="en-US" w:eastAsia="zh-CN" w:bidi="ar"/>
        </w:rPr>
        <w:t>委党委中心组集中学法</w:t>
      </w:r>
      <w:r>
        <w:rPr>
          <w:rFonts w:hint="default" w:ascii="Times New Roman" w:hAnsi="Times New Roman" w:eastAsia="方正仿宋_GBK" w:cs="Times New Roman"/>
          <w:kern w:val="0"/>
          <w:sz w:val="32"/>
          <w:szCs w:val="32"/>
          <w:highlight w:val="none"/>
          <w:lang w:val="en-US" w:eastAsia="zh-CN" w:bidi="ar"/>
        </w:rPr>
        <w:t>5</w:t>
      </w:r>
      <w:r>
        <w:rPr>
          <w:rFonts w:hint="default" w:ascii="Times New Roman" w:hAnsi="Times New Roman" w:eastAsia="方正仿宋_GBK" w:cs="Times New Roman"/>
          <w:color w:val="auto"/>
          <w:sz w:val="32"/>
          <w:szCs w:val="32"/>
          <w:highlight w:val="none"/>
          <w:shd w:val="clear" w:color="auto" w:fill="FFFFFF"/>
          <w:lang w:val="en-US" w:eastAsia="zh-CN" w:bidi="ar"/>
        </w:rPr>
        <w:t>次，党委会、行政办公会专题研究法治工作</w:t>
      </w:r>
      <w:r>
        <w:rPr>
          <w:rFonts w:hint="default" w:ascii="Times New Roman" w:hAnsi="Times New Roman" w:eastAsia="方正仿宋_GBK" w:cs="Times New Roman"/>
          <w:kern w:val="0"/>
          <w:sz w:val="32"/>
          <w:szCs w:val="32"/>
          <w:highlight w:val="none"/>
          <w:lang w:val="en-US" w:eastAsia="zh-CN" w:bidi="ar"/>
        </w:rPr>
        <w:t>1</w:t>
      </w:r>
      <w:r>
        <w:rPr>
          <w:rFonts w:hint="default" w:ascii="Times New Roman" w:hAnsi="Times New Roman" w:eastAsia="方正仿宋_GBK" w:cs="Times New Roman"/>
          <w:color w:val="auto"/>
          <w:sz w:val="32"/>
          <w:szCs w:val="32"/>
          <w:highlight w:val="none"/>
          <w:shd w:val="clear" w:color="auto" w:fill="FFFFFF"/>
          <w:lang w:val="en-US" w:eastAsia="zh-CN" w:bidi="ar"/>
        </w:rPr>
        <w:t>次，印发党内规范性文件</w:t>
      </w:r>
      <w:r>
        <w:rPr>
          <w:rFonts w:hint="default" w:ascii="Times New Roman" w:hAnsi="Times New Roman" w:eastAsia="方正仿宋_GBK" w:cs="Times New Roman"/>
          <w:kern w:val="2"/>
          <w:sz w:val="32"/>
          <w:szCs w:val="32"/>
          <w:highlight w:val="none"/>
          <w:lang w:val="en-US" w:eastAsia="zh-CN" w:bidi="ar"/>
        </w:rPr>
        <w:t>1</w:t>
      </w:r>
      <w:r>
        <w:rPr>
          <w:rFonts w:hint="default" w:ascii="Times New Roman" w:hAnsi="Times New Roman" w:eastAsia="方正仿宋_GBK" w:cs="Times New Roman"/>
          <w:color w:val="auto"/>
          <w:sz w:val="32"/>
          <w:szCs w:val="32"/>
          <w:highlight w:val="none"/>
          <w:shd w:val="clear" w:color="auto" w:fill="FFFFFF"/>
          <w:lang w:val="en-US" w:eastAsia="zh-CN" w:bidi="ar"/>
        </w:rPr>
        <w:t>件。按照全市部署安排，</w:t>
      </w:r>
      <w:r>
        <w:rPr>
          <w:rFonts w:hint="default" w:ascii="Times New Roman" w:hAnsi="Times New Roman" w:eastAsia="方正仿宋_GBK" w:cs="Times New Roman"/>
          <w:sz w:val="32"/>
          <w:szCs w:val="32"/>
          <w:highlight w:val="none"/>
          <w:lang w:val="en-US" w:eastAsia="zh-CN"/>
        </w:rPr>
        <w:t>高标准完成法治无锡建设</w:t>
      </w:r>
      <w:r>
        <w:rPr>
          <w:rFonts w:hint="eastAsia"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lang w:val="en-US" w:eastAsia="zh-CN"/>
        </w:rPr>
        <w:t>一规划两方案</w:t>
      </w:r>
      <w:r>
        <w:rPr>
          <w:rFonts w:hint="eastAsia"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lang w:val="en-US" w:eastAsia="zh-CN"/>
        </w:rPr>
        <w:t>和</w:t>
      </w:r>
      <w:r>
        <w:rPr>
          <w:rFonts w:hint="eastAsia"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lang w:val="en-US" w:eastAsia="zh-CN"/>
        </w:rPr>
        <w:t>八五</w:t>
      </w:r>
      <w:r>
        <w:rPr>
          <w:rFonts w:hint="eastAsia"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lang w:val="en-US" w:eastAsia="zh-CN"/>
        </w:rPr>
        <w:t>普法集中评议等工作任务。</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cs="Times New Roman"/>
        </w:rPr>
      </w:pPr>
      <w:r>
        <w:rPr>
          <w:rFonts w:hint="default" w:ascii="Times New Roman" w:hAnsi="Times New Roman" w:eastAsia="方正黑体_GBK" w:cs="Times New Roman"/>
          <w:sz w:val="32"/>
          <w:szCs w:val="40"/>
          <w:lang w:val="en-US" w:eastAsia="zh-CN"/>
        </w:rPr>
        <w:t>二、提升服务效能，优化法治化营商环境</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b w:val="0"/>
          <w:bCs w:val="0"/>
          <w:sz w:val="32"/>
          <w:szCs w:val="32"/>
          <w:lang w:val="en" w:eastAsia="zh-CN"/>
        </w:rPr>
        <w:t>（一）提升</w:t>
      </w:r>
      <w:r>
        <w:rPr>
          <w:rFonts w:hint="eastAsia" w:eastAsia="方正仿宋_GBK" w:cs="Times New Roman"/>
          <w:b w:val="0"/>
          <w:bCs w:val="0"/>
          <w:sz w:val="32"/>
          <w:szCs w:val="32"/>
          <w:lang w:val="en" w:eastAsia="zh-CN"/>
        </w:rPr>
        <w:t>“</w:t>
      </w:r>
      <w:r>
        <w:rPr>
          <w:rFonts w:hint="default" w:ascii="Times New Roman" w:hAnsi="Times New Roman" w:eastAsia="方正楷体_GBK" w:cs="Times New Roman"/>
          <w:b w:val="0"/>
          <w:bCs w:val="0"/>
          <w:sz w:val="32"/>
          <w:szCs w:val="32"/>
          <w:lang w:val="en" w:eastAsia="zh-CN"/>
        </w:rPr>
        <w:t>全程网办</w:t>
      </w:r>
      <w:r>
        <w:rPr>
          <w:rFonts w:hint="eastAsia" w:eastAsia="方正仿宋_GBK" w:cs="Times New Roman"/>
          <w:b w:val="0"/>
          <w:bCs w:val="0"/>
          <w:sz w:val="32"/>
          <w:szCs w:val="32"/>
          <w:lang w:val="en" w:eastAsia="zh-CN"/>
        </w:rPr>
        <w:t>”</w:t>
      </w:r>
      <w:r>
        <w:rPr>
          <w:rFonts w:hint="default" w:ascii="Times New Roman" w:hAnsi="Times New Roman" w:eastAsia="方正楷体_GBK" w:cs="Times New Roman"/>
          <w:b w:val="0"/>
          <w:bCs w:val="0"/>
          <w:sz w:val="32"/>
          <w:szCs w:val="32"/>
          <w:lang w:val="en" w:eastAsia="zh-CN"/>
        </w:rPr>
        <w:t>服务能力。</w:t>
      </w:r>
      <w:r>
        <w:rPr>
          <w:rFonts w:hint="default" w:ascii="Times New Roman" w:hAnsi="Times New Roman" w:eastAsia="方正仿宋_GBK" w:cs="Times New Roman"/>
          <w:sz w:val="32"/>
          <w:szCs w:val="32"/>
          <w:lang w:val="en-US" w:eastAsia="zh-CN"/>
        </w:rPr>
        <w:t>深化</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互联网+政务服务</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，医师与护士执业注册、外国医师来华短期行医、公共场所卫生许可、职业病诊断医师资格认定、放射诊疗预防性设计审查等事项实现</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全程网办</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。2025年，累计办结各类行政许可事项10795 件，全程网办10272件，网办率达 95.16%。</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b w:val="0"/>
          <w:bCs w:val="0"/>
          <w:sz w:val="32"/>
          <w:szCs w:val="32"/>
          <w:lang w:val="en-US" w:eastAsia="zh-CN"/>
        </w:rPr>
        <w:t>（</w:t>
      </w:r>
      <w:r>
        <w:rPr>
          <w:rFonts w:hint="default" w:ascii="Times New Roman" w:hAnsi="Times New Roman" w:eastAsia="方正楷体_GBK" w:cs="Times New Roman"/>
          <w:b w:val="0"/>
          <w:bCs w:val="0"/>
          <w:sz w:val="32"/>
          <w:szCs w:val="32"/>
          <w:lang w:val="en" w:eastAsia="zh-CN"/>
        </w:rPr>
        <w:t>二</w:t>
      </w:r>
      <w:r>
        <w:rPr>
          <w:rFonts w:hint="default" w:ascii="Times New Roman" w:hAnsi="Times New Roman" w:eastAsia="方正楷体_GBK" w:cs="Times New Roman"/>
          <w:b w:val="0"/>
          <w:bCs w:val="0"/>
          <w:sz w:val="32"/>
          <w:szCs w:val="32"/>
          <w:lang w:val="en-US" w:eastAsia="zh-CN"/>
        </w:rPr>
        <w:t>）</w:t>
      </w:r>
      <w:r>
        <w:rPr>
          <w:rFonts w:hint="default" w:ascii="Times New Roman" w:hAnsi="Times New Roman" w:eastAsia="方正楷体_GBK" w:cs="Times New Roman"/>
          <w:b w:val="0"/>
          <w:bCs w:val="0"/>
          <w:sz w:val="32"/>
          <w:szCs w:val="32"/>
          <w:lang w:val="en" w:eastAsia="zh-CN"/>
        </w:rPr>
        <w:t>高效完成行政许可事项切换上线。</w:t>
      </w:r>
      <w:r>
        <w:rPr>
          <w:rFonts w:hint="default" w:ascii="Times New Roman" w:hAnsi="Times New Roman" w:eastAsia="方正仿宋_GBK" w:cs="Times New Roman"/>
          <w:sz w:val="32"/>
          <w:szCs w:val="32"/>
          <w:lang w:val="en" w:eastAsia="zh-CN"/>
        </w:rPr>
        <w:t>按照省、</w:t>
      </w:r>
      <w:r>
        <w:rPr>
          <w:rFonts w:hint="default" w:ascii="Times New Roman" w:hAnsi="Times New Roman" w:eastAsia="方正仿宋_GBK" w:cs="Times New Roman"/>
          <w:sz w:val="32"/>
          <w:szCs w:val="32"/>
          <w:lang w:val="en-US" w:eastAsia="zh-CN"/>
        </w:rPr>
        <w:t>市</w:t>
      </w:r>
      <w:r>
        <w:rPr>
          <w:rFonts w:hint="default" w:ascii="Times New Roman" w:hAnsi="Times New Roman" w:eastAsia="方正仿宋_GBK" w:cs="Times New Roman"/>
          <w:sz w:val="32"/>
          <w:szCs w:val="32"/>
          <w:lang w:val="en" w:eastAsia="zh-CN"/>
        </w:rPr>
        <w:t>数据局统一部署，</w:t>
      </w:r>
      <w:r>
        <w:rPr>
          <w:rFonts w:hint="default" w:ascii="Times New Roman" w:hAnsi="Times New Roman" w:eastAsia="方正仿宋_GBK" w:cs="Times New Roman"/>
          <w:sz w:val="32"/>
          <w:szCs w:val="32"/>
          <w:lang w:val="en-US" w:eastAsia="zh-CN"/>
        </w:rPr>
        <w:t>完成江苏省政务服务网卫生健康领域行政许可事项切换上线工作。</w:t>
      </w:r>
      <w:r>
        <w:rPr>
          <w:rFonts w:hint="default" w:ascii="Times New Roman" w:hAnsi="Times New Roman" w:eastAsia="方正仿宋_GBK" w:cs="Times New Roman"/>
          <w:sz w:val="32"/>
          <w:szCs w:val="32"/>
          <w:lang w:val="en" w:eastAsia="zh-CN"/>
        </w:rPr>
        <w:t>根据省</w:t>
      </w:r>
      <w:r>
        <w:rPr>
          <w:rFonts w:hint="default" w:ascii="Times New Roman" w:hAnsi="Times New Roman" w:eastAsia="方正仿宋_GBK" w:cs="Times New Roman"/>
          <w:sz w:val="32"/>
          <w:szCs w:val="32"/>
          <w:lang w:val="en-US" w:eastAsia="zh-CN"/>
        </w:rPr>
        <w:t>卫健委</w:t>
      </w:r>
      <w:r>
        <w:rPr>
          <w:rFonts w:hint="default" w:ascii="Times New Roman" w:hAnsi="Times New Roman" w:eastAsia="方正仿宋_GBK" w:cs="Times New Roman"/>
          <w:sz w:val="32"/>
          <w:szCs w:val="32"/>
          <w:lang w:val="en" w:eastAsia="zh-CN"/>
        </w:rPr>
        <w:t>公布的</w:t>
      </w:r>
      <w:r>
        <w:rPr>
          <w:rFonts w:hint="default" w:ascii="Times New Roman" w:hAnsi="Times New Roman" w:eastAsia="方正仿宋_GBK" w:cs="Times New Roman"/>
          <w:sz w:val="32"/>
          <w:szCs w:val="32"/>
          <w:lang w:val="en-US" w:eastAsia="zh-CN"/>
        </w:rPr>
        <w:t>许可实施规范清单，完成我市市级卫生健康领域25个事项97个业务项的承接认领及更新维护工作。</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b w:val="0"/>
          <w:bCs w:val="0"/>
          <w:sz w:val="32"/>
          <w:szCs w:val="32"/>
          <w:lang w:val="en-US" w:eastAsia="zh-CN"/>
        </w:rPr>
        <w:t>（三）严格落实</w:t>
      </w:r>
      <w:r>
        <w:rPr>
          <w:rFonts w:hint="eastAsia" w:eastAsia="方正仿宋_GBK" w:cs="Times New Roman"/>
          <w:b w:val="0"/>
          <w:bCs w:val="0"/>
          <w:sz w:val="32"/>
          <w:szCs w:val="32"/>
          <w:lang w:val="en-US" w:eastAsia="zh-CN"/>
        </w:rPr>
        <w:t>“</w:t>
      </w:r>
      <w:r>
        <w:rPr>
          <w:rFonts w:hint="default" w:ascii="Times New Roman" w:hAnsi="Times New Roman" w:eastAsia="方正楷体_GBK" w:cs="Times New Roman"/>
          <w:b w:val="0"/>
          <w:bCs w:val="0"/>
          <w:sz w:val="32"/>
          <w:szCs w:val="32"/>
          <w:lang w:val="en-US" w:eastAsia="zh-CN"/>
        </w:rPr>
        <w:t>好差评</w:t>
      </w:r>
      <w:r>
        <w:rPr>
          <w:rFonts w:hint="eastAsia" w:eastAsia="方正仿宋_GBK" w:cs="Times New Roman"/>
          <w:b w:val="0"/>
          <w:bCs w:val="0"/>
          <w:sz w:val="32"/>
          <w:szCs w:val="32"/>
          <w:lang w:val="en-US" w:eastAsia="zh-CN"/>
        </w:rPr>
        <w:t>”</w:t>
      </w:r>
      <w:r>
        <w:rPr>
          <w:rFonts w:hint="default" w:ascii="Times New Roman" w:hAnsi="Times New Roman" w:eastAsia="方正楷体_GBK" w:cs="Times New Roman"/>
          <w:b w:val="0"/>
          <w:bCs w:val="0"/>
          <w:sz w:val="32"/>
          <w:szCs w:val="32"/>
          <w:lang w:val="en-US" w:eastAsia="zh-CN"/>
        </w:rPr>
        <w:t>制度</w:t>
      </w:r>
      <w:r>
        <w:rPr>
          <w:rFonts w:hint="default" w:ascii="Times New Roman" w:hAnsi="Times New Roman" w:eastAsia="方正仿宋_GBK" w:cs="Times New Roman"/>
          <w:sz w:val="32"/>
          <w:szCs w:val="32"/>
          <w:lang w:val="en-US" w:eastAsia="zh-CN"/>
        </w:rPr>
        <w:t>。在窗口醒目位置公开评价二维码，引导办事企业和群众及时给予办件评价，建立</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评价-反馈-整改</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闭环机制。2025年，窗口服务零差评。</w:t>
      </w:r>
      <w:r>
        <w:rPr>
          <w:rFonts w:hint="default" w:ascii="Times New Roman" w:hAnsi="Times New Roman" w:eastAsia="方正仿宋_GBK" w:cs="Times New Roman"/>
          <w:sz w:val="32"/>
          <w:szCs w:val="32"/>
          <w:highlight w:val="none"/>
          <w:lang w:val="en-US" w:eastAsia="zh-CN"/>
        </w:rPr>
        <w:t>1-3季度，市政务服务大厅入驻公务员平时考核中8人次获评</w:t>
      </w:r>
      <w:r>
        <w:rPr>
          <w:rFonts w:hint="eastAsia"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lang w:val="en-US" w:eastAsia="zh-CN"/>
        </w:rPr>
        <w:t>好</w:t>
      </w:r>
      <w:r>
        <w:rPr>
          <w:rFonts w:hint="eastAsia"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lang w:val="en-US" w:eastAsia="zh-CN"/>
        </w:rPr>
        <w:t>等次</w:t>
      </w:r>
      <w:r>
        <w:rPr>
          <w:rFonts w:hint="default" w:ascii="Times New Roman" w:hAnsi="Times New Roman" w:eastAsia="方正仿宋_GBK" w:cs="Times New Roman"/>
          <w:sz w:val="32"/>
          <w:szCs w:val="32"/>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黑体_GBK" w:cs="Times New Roman"/>
          <w:i w:val="0"/>
          <w:iCs w:val="0"/>
          <w:caps w:val="0"/>
          <w:color w:val="auto"/>
          <w:spacing w:val="0"/>
          <w:kern w:val="0"/>
          <w:sz w:val="32"/>
          <w:szCs w:val="32"/>
          <w:lang w:val="en-US" w:eastAsia="zh-CN" w:bidi="ar"/>
        </w:rPr>
      </w:pPr>
      <w:r>
        <w:rPr>
          <w:rFonts w:hint="default" w:ascii="Times New Roman" w:hAnsi="Times New Roman" w:eastAsia="方正黑体_GBK" w:cs="Times New Roman"/>
          <w:sz w:val="32"/>
          <w:szCs w:val="40"/>
          <w:lang w:val="en-US" w:eastAsia="zh-CN"/>
        </w:rPr>
        <w:t>三、健全制度体系，提升依法治理效能</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color w:val="auto"/>
          <w:kern w:val="2"/>
          <w:sz w:val="32"/>
          <w:szCs w:val="32"/>
          <w:shd w:val="clear" w:color="auto" w:fill="FFFFFF"/>
          <w:lang w:val="en-US" w:eastAsia="zh-CN" w:bidi="ar"/>
        </w:rPr>
      </w:pPr>
      <w:r>
        <w:rPr>
          <w:rFonts w:hint="default" w:ascii="Times New Roman" w:hAnsi="Times New Roman" w:eastAsia="方正楷体_GBK" w:cs="Times New Roman"/>
          <w:b w:val="0"/>
          <w:bCs w:val="0"/>
          <w:sz w:val="32"/>
          <w:szCs w:val="32"/>
          <w:lang w:val="en-US" w:eastAsia="zh-CN"/>
        </w:rPr>
        <w:t>（一）做好立法制标工作</w:t>
      </w:r>
      <w:r>
        <w:rPr>
          <w:rFonts w:hint="default" w:ascii="Times New Roman" w:hAnsi="Times New Roman" w:eastAsia="方正仿宋_GBK" w:cs="Times New Roman"/>
          <w:b/>
          <w:bCs/>
          <w:sz w:val="32"/>
          <w:szCs w:val="32"/>
          <w:lang w:val="en-US" w:eastAsia="zh-CN"/>
        </w:rPr>
        <w:t>。</w:t>
      </w:r>
      <w:r>
        <w:rPr>
          <w:rFonts w:hint="default" w:ascii="Times New Roman" w:hAnsi="Times New Roman" w:eastAsia="方正仿宋_GBK" w:cs="Times New Roman"/>
          <w:sz w:val="32"/>
          <w:szCs w:val="32"/>
          <w:lang w:val="en-US" w:eastAsia="zh-CN"/>
        </w:rPr>
        <w:t>组织开展《无锡市除四害工作管理办法》《无锡市公共场所禁止吸烟暂行规定》立法后评估工作。制定</w:t>
      </w:r>
      <w:r>
        <w:rPr>
          <w:rFonts w:hint="default" w:ascii="Times New Roman" w:hAnsi="Times New Roman" w:eastAsia="方正仿宋_GBK" w:cs="Times New Roman"/>
          <w:color w:val="auto"/>
          <w:kern w:val="2"/>
          <w:sz w:val="32"/>
          <w:szCs w:val="32"/>
          <w:shd w:val="clear" w:color="auto" w:fill="FFFFFF"/>
          <w:lang w:val="en-US" w:eastAsia="zh-CN" w:bidi="ar"/>
        </w:rPr>
        <w:t>2026</w:t>
      </w:r>
      <w:r>
        <w:rPr>
          <w:rFonts w:hint="default" w:ascii="Times New Roman" w:hAnsi="Times New Roman" w:eastAsia="方正仿宋_GBK" w:cs="Times New Roman"/>
          <w:sz w:val="32"/>
          <w:szCs w:val="32"/>
          <w:lang w:val="en-US" w:eastAsia="zh-CN"/>
        </w:rPr>
        <w:t>年立法计划，《无锡市中医药保护发展条例》被纳入正式项目，《无锡市社会医疗机构管理条例》被纳入调研项目，同时计划对《无锡市除四害工作管理办法》进行修订。</w:t>
      </w:r>
      <w:r>
        <w:rPr>
          <w:rFonts w:hint="default" w:ascii="Times New Roman" w:hAnsi="Times New Roman" w:eastAsia="方正仿宋_GBK" w:cs="Times New Roman"/>
          <w:color w:val="auto"/>
          <w:kern w:val="2"/>
          <w:sz w:val="32"/>
          <w:szCs w:val="32"/>
          <w:highlight w:val="none"/>
          <w:shd w:val="clear" w:color="auto" w:fill="FFFFFF"/>
          <w:lang w:val="en-US" w:eastAsia="zh-CN" w:bidi="ar"/>
        </w:rPr>
        <w:t>清理现行规章及</w:t>
      </w:r>
      <w:r>
        <w:rPr>
          <w:rFonts w:hint="default" w:ascii="Times New Roman" w:hAnsi="Times New Roman" w:eastAsia="方正仿宋_GBK" w:cs="Times New Roman"/>
          <w:color w:val="auto"/>
          <w:kern w:val="2"/>
          <w:sz w:val="32"/>
          <w:szCs w:val="32"/>
          <w:shd w:val="clear" w:color="auto" w:fill="FFFFFF"/>
          <w:lang w:val="en-US" w:eastAsia="zh-CN" w:bidi="ar"/>
        </w:rPr>
        <w:t>行政规范性文件33</w:t>
      </w:r>
      <w:r>
        <w:rPr>
          <w:rFonts w:hint="default" w:ascii="Times New Roman" w:hAnsi="Times New Roman" w:eastAsia="方正仿宋_GBK" w:cs="Times New Roman"/>
          <w:sz w:val="32"/>
          <w:szCs w:val="32"/>
          <w:lang w:val="en-US" w:eastAsia="zh-CN"/>
        </w:rPr>
        <w:t>件，</w:t>
      </w:r>
      <w:r>
        <w:rPr>
          <w:rFonts w:hint="default" w:ascii="Times New Roman" w:hAnsi="Times New Roman" w:eastAsia="方正仿宋_GBK" w:cs="Times New Roman"/>
          <w:color w:val="auto"/>
          <w:kern w:val="2"/>
          <w:sz w:val="32"/>
          <w:szCs w:val="32"/>
          <w:shd w:val="clear" w:color="auto" w:fill="FFFFFF"/>
          <w:lang w:val="en-US" w:eastAsia="zh-CN" w:bidi="ar"/>
        </w:rPr>
        <w:t>组织申报地方标准11件。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color w:val="auto"/>
          <w:kern w:val="2"/>
          <w:sz w:val="32"/>
          <w:szCs w:val="32"/>
          <w:shd w:val="clear" w:color="auto" w:fill="FFFFFF"/>
          <w:lang w:val="en-US" w:eastAsia="zh-CN" w:bidi="ar"/>
        </w:rPr>
      </w:pPr>
      <w:r>
        <w:rPr>
          <w:rFonts w:hint="default" w:ascii="Times New Roman" w:hAnsi="Times New Roman" w:eastAsia="方正仿宋_GBK" w:cs="Times New Roman"/>
          <w:color w:val="auto"/>
          <w:kern w:val="2"/>
          <w:sz w:val="32"/>
          <w:szCs w:val="32"/>
          <w:shd w:val="clear" w:color="auto" w:fill="FFFFFF"/>
          <w:lang w:val="en-US" w:eastAsia="zh-CN" w:bidi="ar"/>
        </w:rPr>
        <w:t>（</w:t>
      </w:r>
      <w:r>
        <w:rPr>
          <w:rFonts w:hint="default" w:ascii="Times New Roman" w:hAnsi="Times New Roman" w:eastAsia="方正楷体_GBK" w:cs="Times New Roman"/>
          <w:b w:val="0"/>
          <w:bCs w:val="0"/>
          <w:sz w:val="32"/>
          <w:szCs w:val="32"/>
          <w:lang w:val="en-US" w:eastAsia="zh-CN"/>
        </w:rPr>
        <w:t>二</w:t>
      </w:r>
      <w:r>
        <w:rPr>
          <w:rFonts w:hint="default" w:ascii="Times New Roman" w:hAnsi="Times New Roman" w:eastAsia="方正仿宋_GBK" w:cs="Times New Roman"/>
          <w:color w:val="auto"/>
          <w:kern w:val="2"/>
          <w:sz w:val="32"/>
          <w:szCs w:val="32"/>
          <w:shd w:val="clear" w:color="auto" w:fill="FFFFFF"/>
          <w:lang w:val="en-US" w:eastAsia="zh-CN" w:bidi="ar"/>
        </w:rPr>
        <w:t>）</w:t>
      </w:r>
      <w:r>
        <w:rPr>
          <w:rFonts w:hint="default" w:ascii="Times New Roman" w:hAnsi="Times New Roman" w:eastAsia="方正楷体_GBK" w:cs="Times New Roman"/>
          <w:b w:val="0"/>
          <w:bCs w:val="0"/>
          <w:sz w:val="32"/>
          <w:szCs w:val="32"/>
          <w:lang w:val="en-US" w:eastAsia="zh-CN"/>
        </w:rPr>
        <w:t>加强法制审查审核。</w:t>
      </w:r>
      <w:r>
        <w:rPr>
          <w:rFonts w:hint="default" w:ascii="Times New Roman" w:hAnsi="Times New Roman" w:eastAsia="方正仿宋_GBK" w:cs="Times New Roman"/>
          <w:sz w:val="32"/>
          <w:szCs w:val="40"/>
          <w:lang w:val="en-US" w:eastAsia="zh-CN"/>
        </w:rPr>
        <w:t>落实</w:t>
      </w:r>
      <w:r>
        <w:rPr>
          <w:rFonts w:hint="default" w:ascii="Times New Roman" w:hAnsi="Times New Roman" w:eastAsia="方正仿宋_GBK" w:cs="Times New Roman"/>
          <w:sz w:val="32"/>
          <w:szCs w:val="32"/>
          <w:lang w:eastAsia="zh-CN"/>
        </w:rPr>
        <w:t>省卫生健康委关于</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合同法制审核</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lang w:eastAsia="zh-CN"/>
        </w:rPr>
        <w:t>专项行动相关要求</w:t>
      </w:r>
      <w:r>
        <w:rPr>
          <w:rFonts w:hint="default" w:ascii="Times New Roman" w:hAnsi="Times New Roman" w:eastAsia="方正仿宋_GBK" w:cs="Times New Roman"/>
          <w:sz w:val="32"/>
          <w:szCs w:val="40"/>
          <w:lang w:val="en-US" w:eastAsia="zh-CN"/>
        </w:rPr>
        <w:t>，</w:t>
      </w:r>
      <w:r>
        <w:rPr>
          <w:rFonts w:hint="default" w:ascii="Times New Roman" w:hAnsi="Times New Roman" w:eastAsia="方正仿宋_GBK" w:cs="Times New Roman"/>
          <w:sz w:val="32"/>
          <w:szCs w:val="32"/>
          <w:lang w:eastAsia="zh-CN"/>
        </w:rPr>
        <w:t>调研委直属医疗卫生机构</w:t>
      </w:r>
      <w:r>
        <w:rPr>
          <w:rFonts w:hint="default" w:ascii="Times New Roman" w:hAnsi="Times New Roman" w:eastAsia="方正仿宋_GBK" w:cs="Times New Roman"/>
          <w:sz w:val="32"/>
          <w:szCs w:val="32"/>
        </w:rPr>
        <w:t>合同</w:t>
      </w:r>
      <w:r>
        <w:rPr>
          <w:rFonts w:hint="default" w:ascii="Times New Roman" w:hAnsi="Times New Roman" w:eastAsia="方正仿宋_GBK" w:cs="Times New Roman"/>
          <w:sz w:val="32"/>
          <w:szCs w:val="32"/>
          <w:lang w:eastAsia="zh-CN"/>
        </w:rPr>
        <w:t>法制</w:t>
      </w:r>
      <w:r>
        <w:rPr>
          <w:rFonts w:hint="default" w:ascii="Times New Roman" w:hAnsi="Times New Roman" w:eastAsia="方正仿宋_GBK" w:cs="Times New Roman"/>
          <w:sz w:val="32"/>
          <w:szCs w:val="32"/>
        </w:rPr>
        <w:t>审核</w:t>
      </w:r>
      <w:r>
        <w:rPr>
          <w:rFonts w:hint="default" w:ascii="Times New Roman" w:hAnsi="Times New Roman" w:eastAsia="方正仿宋_GBK" w:cs="Times New Roman"/>
          <w:sz w:val="32"/>
          <w:szCs w:val="32"/>
          <w:lang w:eastAsia="zh-CN"/>
        </w:rPr>
        <w:t>情况，</w:t>
      </w:r>
      <w:r>
        <w:rPr>
          <w:rFonts w:hint="default" w:ascii="Times New Roman" w:hAnsi="Times New Roman" w:eastAsia="方正仿宋_GBK" w:cs="Times New Roman"/>
          <w:sz w:val="32"/>
          <w:szCs w:val="40"/>
          <w:lang w:val="en-US" w:eastAsia="zh-CN"/>
        </w:rPr>
        <w:t>下发工作提示，开展合同法制审核风险防控能力提升培训，提升医疗卫生机构法治化、规范化管理水平。</w:t>
      </w:r>
      <w:r>
        <w:rPr>
          <w:rFonts w:hint="default" w:ascii="Times New Roman" w:hAnsi="Times New Roman" w:eastAsia="方正仿宋_GBK" w:cs="Times New Roman"/>
          <w:color w:val="auto"/>
          <w:kern w:val="2"/>
          <w:sz w:val="32"/>
          <w:szCs w:val="32"/>
          <w:shd w:val="clear" w:color="auto" w:fill="FFFFFF"/>
          <w:lang w:val="en-US" w:eastAsia="zh-CN" w:bidi="ar"/>
        </w:rPr>
        <w:t>强化法律顾问制度和公职律师工作机制，坚持合法性审核、合规性审查与公</w:t>
      </w:r>
      <w:r>
        <w:rPr>
          <w:rFonts w:hint="default" w:ascii="Times New Roman" w:hAnsi="Times New Roman" w:eastAsia="方正仿宋_GBK" w:cs="Times New Roman"/>
          <w:color w:val="auto"/>
          <w:kern w:val="2"/>
          <w:sz w:val="32"/>
          <w:szCs w:val="32"/>
          <w:highlight w:val="none"/>
          <w:shd w:val="clear" w:color="auto" w:fill="FFFFFF"/>
          <w:lang w:val="en-US" w:eastAsia="zh-CN" w:bidi="ar"/>
        </w:rPr>
        <w:t>平竞争审查同步。</w:t>
      </w:r>
      <w:r>
        <w:rPr>
          <w:rFonts w:hint="default" w:ascii="Times New Roman" w:hAnsi="Times New Roman" w:eastAsia="方正仿宋_GBK" w:cs="Times New Roman"/>
          <w:color w:val="auto"/>
          <w:kern w:val="2"/>
          <w:sz w:val="32"/>
          <w:szCs w:val="32"/>
          <w:shd w:val="clear" w:color="auto" w:fill="FFFFFF"/>
          <w:lang w:val="en-US" w:eastAsia="zh-CN" w:bidi="ar"/>
        </w:rPr>
        <w:t>2025年</w:t>
      </w:r>
      <w:r>
        <w:rPr>
          <w:rFonts w:hint="default" w:ascii="Times New Roman" w:hAnsi="Times New Roman" w:eastAsia="方正仿宋_GBK" w:cs="Times New Roman"/>
          <w:color w:val="auto"/>
          <w:kern w:val="2"/>
          <w:sz w:val="32"/>
          <w:szCs w:val="32"/>
          <w:highlight w:val="none"/>
          <w:shd w:val="clear" w:color="auto" w:fill="FFFFFF"/>
          <w:lang w:val="en-US" w:eastAsia="zh-CN" w:bidi="ar"/>
        </w:rPr>
        <w:t>完成合同审查53件，提供法律咨询109次，</w:t>
      </w:r>
      <w:r>
        <w:rPr>
          <w:rFonts w:hint="default" w:ascii="Times New Roman" w:hAnsi="Times New Roman" w:eastAsia="方正仿宋_GBK" w:cs="Times New Roman"/>
          <w:color w:val="auto"/>
          <w:kern w:val="2"/>
          <w:sz w:val="32"/>
          <w:szCs w:val="32"/>
          <w:shd w:val="clear" w:color="auto" w:fill="FFFFFF"/>
          <w:lang w:val="en-US" w:eastAsia="zh-CN" w:bidi="ar"/>
        </w:rPr>
        <w:t>开展</w:t>
      </w:r>
      <w:r>
        <w:rPr>
          <w:rFonts w:hint="default" w:ascii="Times New Roman" w:hAnsi="Times New Roman" w:eastAsia="方正仿宋_GBK" w:cs="Times New Roman"/>
          <w:color w:val="auto"/>
          <w:kern w:val="2"/>
          <w:sz w:val="32"/>
          <w:szCs w:val="32"/>
          <w:highlight w:val="none"/>
          <w:shd w:val="clear" w:color="auto" w:fill="FFFFFF"/>
          <w:lang w:val="en-US" w:eastAsia="zh-CN" w:bidi="ar"/>
        </w:rPr>
        <w:t>政策措施公平竞争审查22</w:t>
      </w:r>
      <w:r>
        <w:rPr>
          <w:rFonts w:hint="default" w:ascii="Times New Roman" w:hAnsi="Times New Roman" w:eastAsia="方正仿宋_GBK" w:cs="Times New Roman"/>
          <w:color w:val="auto"/>
          <w:kern w:val="2"/>
          <w:sz w:val="32"/>
          <w:szCs w:val="32"/>
          <w:shd w:val="clear" w:color="auto" w:fill="FFFFFF"/>
          <w:lang w:val="en-US" w:eastAsia="zh-CN" w:bidi="ar"/>
        </w:rPr>
        <w:t>件，规范性文件备案1件，重大执法决定法制审核7件。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kern w:val="2"/>
          <w:sz w:val="32"/>
          <w:szCs w:val="32"/>
          <w:lang w:val="en-US" w:eastAsia="zh-CN" w:bidi="ar"/>
        </w:rPr>
      </w:pPr>
      <w:r>
        <w:rPr>
          <w:rFonts w:hint="default" w:ascii="Times New Roman" w:hAnsi="Times New Roman" w:eastAsia="方正楷体_GBK" w:cs="Times New Roman"/>
          <w:b w:val="0"/>
          <w:bCs w:val="0"/>
          <w:sz w:val="32"/>
          <w:szCs w:val="32"/>
          <w:lang w:val="en-US" w:eastAsia="zh-CN"/>
        </w:rPr>
        <w:t>（三）深化政务信息公开。</w:t>
      </w:r>
      <w:r>
        <w:rPr>
          <w:rFonts w:hint="default" w:ascii="Times New Roman" w:hAnsi="Times New Roman" w:eastAsia="方正仿宋_GBK" w:cs="Times New Roman"/>
          <w:color w:val="auto"/>
          <w:kern w:val="2"/>
          <w:sz w:val="32"/>
          <w:szCs w:val="32"/>
          <w:shd w:val="clear" w:color="auto" w:fill="FFFFFF"/>
          <w:lang w:val="en-US" w:eastAsia="zh-CN" w:bidi="ar"/>
        </w:rPr>
        <w:t>严格落实政府信息公开条例，推进决策、执行、管理、服务、结果</w:t>
      </w:r>
      <w:r>
        <w:rPr>
          <w:rFonts w:hint="eastAsia" w:eastAsia="方正仿宋_GBK" w:cs="Times New Roman"/>
          <w:color w:val="auto"/>
          <w:kern w:val="2"/>
          <w:sz w:val="32"/>
          <w:szCs w:val="32"/>
          <w:shd w:val="clear" w:color="auto" w:fill="FFFFFF"/>
          <w:lang w:val="en-US" w:eastAsia="zh-CN" w:bidi="ar"/>
        </w:rPr>
        <w:t>“</w:t>
      </w:r>
      <w:r>
        <w:rPr>
          <w:rFonts w:hint="default" w:ascii="Times New Roman" w:hAnsi="Times New Roman" w:eastAsia="方正仿宋_GBK" w:cs="Times New Roman"/>
          <w:color w:val="auto"/>
          <w:kern w:val="2"/>
          <w:sz w:val="32"/>
          <w:szCs w:val="32"/>
          <w:shd w:val="clear" w:color="auto" w:fill="FFFFFF"/>
          <w:lang w:val="en-US" w:eastAsia="zh-CN" w:bidi="ar"/>
        </w:rPr>
        <w:t>五公开</w:t>
      </w:r>
      <w:r>
        <w:rPr>
          <w:rFonts w:hint="eastAsia" w:eastAsia="方正仿宋_GBK" w:cs="Times New Roman"/>
          <w:color w:val="auto"/>
          <w:kern w:val="2"/>
          <w:sz w:val="32"/>
          <w:szCs w:val="32"/>
          <w:shd w:val="clear" w:color="auto" w:fill="FFFFFF"/>
          <w:lang w:val="en-US" w:eastAsia="zh-CN" w:bidi="ar"/>
        </w:rPr>
        <w:t>”</w:t>
      </w:r>
      <w:r>
        <w:rPr>
          <w:rFonts w:hint="default" w:ascii="Times New Roman" w:hAnsi="Times New Roman" w:eastAsia="方正仿宋_GBK" w:cs="Times New Roman"/>
          <w:color w:val="auto"/>
          <w:kern w:val="2"/>
          <w:sz w:val="32"/>
          <w:szCs w:val="32"/>
          <w:shd w:val="clear" w:color="auto" w:fill="FFFFFF"/>
          <w:lang w:val="en-US" w:eastAsia="zh-CN" w:bidi="ar"/>
        </w:rPr>
        <w:t>。通过门户网站主动公开信息</w:t>
      </w:r>
      <w:r>
        <w:rPr>
          <w:rFonts w:hint="default" w:ascii="Times New Roman" w:hAnsi="Times New Roman" w:eastAsia="方正仿宋_GBK" w:cs="Times New Roman"/>
          <w:kern w:val="2"/>
          <w:sz w:val="32"/>
          <w:szCs w:val="32"/>
          <w:lang w:val="en-US" w:eastAsia="zh-CN" w:bidi="ar"/>
        </w:rPr>
        <w:t>1394</w:t>
      </w:r>
      <w:r>
        <w:rPr>
          <w:rFonts w:hint="default" w:ascii="Times New Roman" w:hAnsi="Times New Roman" w:eastAsia="方正仿宋_GBK" w:cs="Times New Roman"/>
          <w:color w:val="auto"/>
          <w:kern w:val="2"/>
          <w:sz w:val="32"/>
          <w:szCs w:val="32"/>
          <w:highlight w:val="none"/>
          <w:shd w:val="clear" w:color="auto" w:fill="FFFFFF"/>
          <w:lang w:val="en-US" w:eastAsia="zh-CN" w:bidi="ar"/>
        </w:rPr>
        <w:t>条，微信公众号发布信息</w:t>
      </w:r>
      <w:r>
        <w:rPr>
          <w:rFonts w:hint="default" w:ascii="Times New Roman" w:hAnsi="Times New Roman" w:eastAsia="方正仿宋_GBK" w:cs="Times New Roman"/>
          <w:kern w:val="2"/>
          <w:sz w:val="32"/>
          <w:szCs w:val="32"/>
          <w:highlight w:val="none"/>
          <w:lang w:val="en-US" w:eastAsia="zh-CN" w:bidi="ar"/>
        </w:rPr>
        <w:t>992</w:t>
      </w:r>
      <w:r>
        <w:rPr>
          <w:rFonts w:hint="default" w:ascii="Times New Roman" w:hAnsi="Times New Roman" w:eastAsia="方正仿宋_GBK" w:cs="Times New Roman"/>
          <w:color w:val="auto"/>
          <w:kern w:val="2"/>
          <w:sz w:val="32"/>
          <w:szCs w:val="32"/>
          <w:highlight w:val="none"/>
          <w:shd w:val="clear" w:color="auto" w:fill="FFFFFF"/>
          <w:lang w:val="en-US" w:eastAsia="zh-CN" w:bidi="ar"/>
        </w:rPr>
        <w:t>条，政务微博发布信息</w:t>
      </w:r>
      <w:r>
        <w:rPr>
          <w:rFonts w:hint="default" w:ascii="Times New Roman" w:hAnsi="Times New Roman" w:eastAsia="方正仿宋_GBK" w:cs="Times New Roman"/>
          <w:kern w:val="2"/>
          <w:sz w:val="32"/>
          <w:szCs w:val="32"/>
          <w:highlight w:val="none"/>
          <w:lang w:val="en-US" w:eastAsia="zh-CN" w:bidi="ar"/>
        </w:rPr>
        <w:t>1427</w:t>
      </w:r>
      <w:r>
        <w:rPr>
          <w:rFonts w:hint="default" w:ascii="Times New Roman" w:hAnsi="Times New Roman" w:eastAsia="方正仿宋_GBK" w:cs="Times New Roman"/>
          <w:color w:val="auto"/>
          <w:kern w:val="2"/>
          <w:sz w:val="32"/>
          <w:szCs w:val="32"/>
          <w:highlight w:val="none"/>
          <w:shd w:val="clear" w:color="auto" w:fill="FFFFFF"/>
          <w:lang w:val="en-US" w:eastAsia="zh-CN" w:bidi="ar"/>
        </w:rPr>
        <w:t>条，</w:t>
      </w:r>
      <w:r>
        <w:rPr>
          <w:rFonts w:hint="default" w:ascii="Times New Roman" w:hAnsi="Times New Roman" w:eastAsia="方正仿宋_GBK" w:cs="Times New Roman"/>
          <w:color w:val="auto"/>
          <w:kern w:val="2"/>
          <w:sz w:val="32"/>
          <w:szCs w:val="32"/>
          <w:shd w:val="clear" w:color="auto" w:fill="FFFFFF"/>
          <w:lang w:val="en-US" w:eastAsia="zh-CN" w:bidi="ar"/>
        </w:rPr>
        <w:t>办理依申请信息公开</w:t>
      </w:r>
      <w:r>
        <w:rPr>
          <w:rFonts w:hint="default" w:ascii="Times New Roman" w:hAnsi="Times New Roman" w:eastAsia="方正仿宋_GBK" w:cs="Times New Roman"/>
          <w:kern w:val="2"/>
          <w:sz w:val="32"/>
          <w:szCs w:val="32"/>
          <w:lang w:val="en-US" w:eastAsia="zh-CN" w:bidi="ar"/>
        </w:rPr>
        <w:t>24件</w:t>
      </w:r>
      <w:r>
        <w:rPr>
          <w:rFonts w:hint="default" w:ascii="Times New Roman" w:hAnsi="Times New Roman" w:eastAsia="方正仿宋_GBK" w:cs="Times New Roman"/>
          <w:color w:val="auto"/>
          <w:kern w:val="2"/>
          <w:sz w:val="32"/>
          <w:szCs w:val="32"/>
          <w:shd w:val="clear" w:color="auto" w:fill="FFFFFF"/>
          <w:lang w:val="en-US" w:eastAsia="zh-CN" w:bidi="ar"/>
        </w:rPr>
        <w:t>，参加市政府网站在线访谈</w:t>
      </w:r>
      <w:r>
        <w:rPr>
          <w:rFonts w:hint="default" w:ascii="Times New Roman" w:hAnsi="Times New Roman" w:eastAsia="方正仿宋_GBK" w:cs="Times New Roman"/>
          <w:kern w:val="2"/>
          <w:sz w:val="32"/>
          <w:szCs w:val="32"/>
          <w:lang w:val="en-US" w:eastAsia="zh-CN" w:bidi="ar"/>
        </w:rPr>
        <w:t>1</w:t>
      </w:r>
      <w:r>
        <w:rPr>
          <w:rFonts w:hint="default" w:ascii="Times New Roman" w:hAnsi="Times New Roman" w:eastAsia="方正仿宋_GBK" w:cs="Times New Roman"/>
          <w:color w:val="auto"/>
          <w:kern w:val="2"/>
          <w:sz w:val="32"/>
          <w:szCs w:val="32"/>
          <w:shd w:val="clear" w:color="auto" w:fill="FFFFFF"/>
          <w:lang w:val="en-US" w:eastAsia="zh-CN" w:bidi="ar"/>
        </w:rPr>
        <w:t>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color w:val="auto"/>
          <w:kern w:val="2"/>
          <w:sz w:val="32"/>
          <w:szCs w:val="32"/>
          <w:shd w:val="clear" w:color="auto" w:fill="FFFFFF"/>
          <w:lang w:val="en-US" w:eastAsia="zh-CN" w:bidi="ar"/>
        </w:rPr>
      </w:pPr>
      <w:r>
        <w:rPr>
          <w:rFonts w:hint="default" w:ascii="Times New Roman" w:hAnsi="Times New Roman" w:eastAsia="方正楷体_GBK" w:cs="Times New Roman"/>
          <w:b w:val="0"/>
          <w:bCs w:val="0"/>
          <w:sz w:val="32"/>
          <w:szCs w:val="32"/>
          <w:lang w:val="en-US" w:eastAsia="zh-CN"/>
        </w:rPr>
        <w:t>（四）依法化解矛盾纠纷</w:t>
      </w:r>
      <w:r>
        <w:rPr>
          <w:rFonts w:hint="default" w:ascii="Times New Roman" w:hAnsi="Times New Roman" w:eastAsia="方正楷体_GBK" w:cs="Times New Roman"/>
          <w:b w:val="0"/>
          <w:bCs w:val="0"/>
          <w:color w:val="auto"/>
          <w:kern w:val="2"/>
          <w:sz w:val="32"/>
          <w:szCs w:val="32"/>
          <w:shd w:val="clear" w:color="auto" w:fill="FFFFFF"/>
          <w:lang w:val="en-US" w:eastAsia="zh-CN" w:bidi="ar"/>
        </w:rPr>
        <w:t>。</w:t>
      </w:r>
      <w:r>
        <w:rPr>
          <w:rFonts w:hint="default" w:ascii="Times New Roman" w:hAnsi="Times New Roman" w:eastAsia="方正仿宋_GBK" w:cs="Times New Roman"/>
          <w:color w:val="auto"/>
          <w:kern w:val="2"/>
          <w:sz w:val="32"/>
          <w:szCs w:val="32"/>
          <w:shd w:val="clear" w:color="auto" w:fill="FFFFFF"/>
          <w:lang w:val="en-US" w:eastAsia="zh-CN" w:bidi="ar"/>
        </w:rPr>
        <w:t>推进信访工作法治化，畅通群众诉求渠道。推进</w:t>
      </w:r>
      <w:r>
        <w:rPr>
          <w:rFonts w:hint="eastAsia" w:eastAsia="方正仿宋_GBK" w:cs="Times New Roman"/>
          <w:color w:val="auto"/>
          <w:kern w:val="2"/>
          <w:sz w:val="32"/>
          <w:szCs w:val="32"/>
          <w:shd w:val="clear" w:color="auto" w:fill="FFFFFF"/>
          <w:lang w:val="en-US" w:eastAsia="zh-CN" w:bidi="ar"/>
        </w:rPr>
        <w:t>“</w:t>
      </w:r>
      <w:r>
        <w:rPr>
          <w:rFonts w:hint="default" w:ascii="Times New Roman" w:hAnsi="Times New Roman" w:eastAsia="方正仿宋_GBK" w:cs="Times New Roman"/>
          <w:color w:val="auto"/>
          <w:kern w:val="2"/>
          <w:sz w:val="32"/>
          <w:szCs w:val="32"/>
          <w:shd w:val="clear" w:color="auto" w:fill="FFFFFF"/>
          <w:lang w:val="en-US" w:eastAsia="zh-CN" w:bidi="ar"/>
        </w:rPr>
        <w:t>平安医院</w:t>
      </w:r>
      <w:r>
        <w:rPr>
          <w:rFonts w:hint="eastAsia" w:eastAsia="方正仿宋_GBK" w:cs="Times New Roman"/>
          <w:color w:val="auto"/>
          <w:kern w:val="2"/>
          <w:sz w:val="32"/>
          <w:szCs w:val="32"/>
          <w:shd w:val="clear" w:color="auto" w:fill="FFFFFF"/>
          <w:lang w:val="en-US" w:eastAsia="zh-CN" w:bidi="ar"/>
        </w:rPr>
        <w:t>”</w:t>
      </w:r>
      <w:r>
        <w:rPr>
          <w:rFonts w:hint="default" w:ascii="Times New Roman" w:hAnsi="Times New Roman" w:eastAsia="方正仿宋_GBK" w:cs="Times New Roman"/>
          <w:color w:val="auto"/>
          <w:kern w:val="2"/>
          <w:sz w:val="32"/>
          <w:szCs w:val="32"/>
          <w:shd w:val="clear" w:color="auto" w:fill="FFFFFF"/>
          <w:lang w:val="en-US" w:eastAsia="zh-CN" w:bidi="ar"/>
        </w:rPr>
        <w:t>建设，完善医疗纠纷多元化解机制，促使医患纠纷依法有效解决。2025年累计接收各类举报投诉、建议、表扬件9880件次，成功调解</w:t>
      </w:r>
      <w:r>
        <w:rPr>
          <w:rFonts w:hint="default" w:ascii="Times New Roman" w:hAnsi="Times New Roman" w:eastAsia="方正仿宋_GBK" w:cs="Times New Roman"/>
          <w:b w:val="0"/>
          <w:bCs w:val="0"/>
          <w:i w:val="0"/>
          <w:iCs w:val="0"/>
          <w:caps w:val="0"/>
          <w:color w:val="000000"/>
          <w:spacing w:val="0"/>
          <w:sz w:val="32"/>
          <w:szCs w:val="32"/>
          <w:shd w:val="clear" w:color="auto" w:fill="FFFFFF"/>
        </w:rPr>
        <w:t>医疗纠纷</w:t>
      </w:r>
      <w:r>
        <w:rPr>
          <w:rFonts w:hint="default" w:ascii="Times New Roman" w:hAnsi="Times New Roman" w:eastAsia="方正仿宋_GBK" w:cs="Times New Roman"/>
          <w:color w:val="auto"/>
          <w:kern w:val="2"/>
          <w:sz w:val="32"/>
          <w:szCs w:val="32"/>
          <w:shd w:val="clear" w:color="auto" w:fill="FFFFFF"/>
          <w:lang w:val="en-US" w:eastAsia="zh-CN" w:bidi="ar"/>
        </w:rPr>
        <w:t>5</w:t>
      </w:r>
      <w:r>
        <w:rPr>
          <w:rFonts w:hint="default" w:ascii="Times New Roman" w:hAnsi="Times New Roman" w:eastAsia="方正仿宋_GBK" w:cs="Times New Roman"/>
          <w:b w:val="0"/>
          <w:bCs w:val="0"/>
          <w:i w:val="0"/>
          <w:iCs w:val="0"/>
          <w:caps w:val="0"/>
          <w:color w:val="000000"/>
          <w:spacing w:val="0"/>
          <w:sz w:val="32"/>
          <w:szCs w:val="32"/>
          <w:shd w:val="clear" w:color="auto" w:fill="FFFFFF"/>
        </w:rPr>
        <w:t>例</w:t>
      </w:r>
      <w:r>
        <w:rPr>
          <w:rFonts w:hint="default" w:ascii="Times New Roman" w:hAnsi="Times New Roman" w:eastAsia="方正仿宋_GBK" w:cs="Times New Roman"/>
          <w:b w:val="0"/>
          <w:bCs w:val="0"/>
          <w:i w:val="0"/>
          <w:iCs w:val="0"/>
          <w:caps w:val="0"/>
          <w:color w:val="000000"/>
          <w:spacing w:val="0"/>
          <w:sz w:val="32"/>
          <w:szCs w:val="32"/>
          <w:shd w:val="clear" w:color="auto" w:fill="FFFFFF"/>
          <w:lang w:eastAsia="zh-CN"/>
        </w:rPr>
        <w:t>，</w:t>
      </w:r>
      <w:r>
        <w:rPr>
          <w:rFonts w:hint="default" w:ascii="Times New Roman" w:hAnsi="Times New Roman" w:eastAsia="方正仿宋_GBK" w:cs="Times New Roman"/>
          <w:b w:val="0"/>
          <w:bCs w:val="0"/>
          <w:i w:val="0"/>
          <w:iCs w:val="0"/>
          <w:caps w:val="0"/>
          <w:color w:val="000000"/>
          <w:spacing w:val="0"/>
          <w:sz w:val="32"/>
          <w:szCs w:val="32"/>
          <w:shd w:val="clear" w:color="auto" w:fill="FFFFFF"/>
          <w:lang w:val="en-US" w:eastAsia="zh-CN"/>
        </w:rPr>
        <w:t>依法</w:t>
      </w:r>
      <w:r>
        <w:rPr>
          <w:rFonts w:hint="default" w:ascii="Times New Roman" w:hAnsi="Times New Roman" w:eastAsia="方正仿宋_GBK" w:cs="Times New Roman"/>
          <w:color w:val="auto"/>
          <w:kern w:val="2"/>
          <w:sz w:val="32"/>
          <w:szCs w:val="32"/>
          <w:shd w:val="clear" w:color="auto" w:fill="FFFFFF"/>
          <w:lang w:val="en-US" w:eastAsia="zh-CN" w:bidi="ar"/>
        </w:rPr>
        <w:t>办理行政诉讼和行政复议</w:t>
      </w:r>
      <w:r>
        <w:rPr>
          <w:rFonts w:hint="default" w:ascii="Times New Roman" w:hAnsi="Times New Roman" w:eastAsia="方正仿宋_GBK" w:cs="Times New Roman"/>
          <w:kern w:val="2"/>
          <w:sz w:val="32"/>
          <w:szCs w:val="32"/>
          <w:lang w:val="en-US" w:eastAsia="zh-CN" w:bidi="ar"/>
        </w:rPr>
        <w:t>11</w:t>
      </w:r>
      <w:r>
        <w:rPr>
          <w:rFonts w:hint="default" w:ascii="Times New Roman" w:hAnsi="Times New Roman" w:eastAsia="方正仿宋_GBK" w:cs="Times New Roman"/>
          <w:color w:val="auto"/>
          <w:kern w:val="2"/>
          <w:sz w:val="32"/>
          <w:szCs w:val="32"/>
          <w:shd w:val="clear" w:color="auto" w:fill="FFFFFF"/>
          <w:lang w:val="en-US" w:eastAsia="zh-CN" w:bidi="ar"/>
        </w:rPr>
        <w:t>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黑体_GBK" w:cs="Times New Roman"/>
          <w:i w:val="0"/>
          <w:iCs w:val="0"/>
          <w:caps w:val="0"/>
          <w:color w:val="auto"/>
          <w:spacing w:val="0"/>
          <w:kern w:val="0"/>
          <w:sz w:val="32"/>
          <w:szCs w:val="32"/>
          <w:lang w:val="en-US" w:eastAsia="zh-CN" w:bidi="ar"/>
        </w:rPr>
      </w:pPr>
      <w:r>
        <w:rPr>
          <w:rFonts w:hint="default" w:ascii="Times New Roman" w:hAnsi="Times New Roman" w:eastAsia="方正黑体_GBK" w:cs="Times New Roman"/>
          <w:sz w:val="32"/>
          <w:szCs w:val="40"/>
          <w:lang w:val="en-US" w:eastAsia="zh-CN"/>
        </w:rPr>
        <w:t>四、严格规范执法，强化综合监管能力</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楷体_GBK" w:cs="Times New Roman"/>
          <w:b w:val="0"/>
          <w:bCs w:val="0"/>
          <w:sz w:val="32"/>
          <w:szCs w:val="32"/>
          <w:lang w:val="en-US" w:eastAsia="zh-CN"/>
        </w:rPr>
        <w:t>（一）开展执法专项行动。</w:t>
      </w:r>
      <w:r>
        <w:rPr>
          <w:rFonts w:hint="default" w:ascii="Times New Roman" w:hAnsi="Times New Roman" w:eastAsia="方正仿宋_GBK" w:cs="Times New Roman"/>
          <w:sz w:val="32"/>
          <w:szCs w:val="40"/>
          <w:lang w:val="en-US" w:eastAsia="zh-CN"/>
        </w:rPr>
        <w:t>制定并</w:t>
      </w:r>
      <w:r>
        <w:rPr>
          <w:rFonts w:hint="default" w:ascii="Times New Roman" w:hAnsi="Times New Roman" w:eastAsia="方正仿宋_GBK" w:cs="Times New Roman"/>
          <w:sz w:val="32"/>
          <w:szCs w:val="40"/>
        </w:rPr>
        <w:t>公开涉企行政检查事项清单</w:t>
      </w:r>
      <w:r>
        <w:rPr>
          <w:rFonts w:hint="default" w:ascii="Times New Roman" w:hAnsi="Times New Roman" w:eastAsia="方正仿宋_GBK" w:cs="Times New Roman"/>
          <w:sz w:val="32"/>
          <w:szCs w:val="40"/>
          <w:lang w:val="en-US"/>
        </w:rPr>
        <w:t>、频次上限等</w:t>
      </w:r>
      <w:r>
        <w:rPr>
          <w:rFonts w:hint="default" w:ascii="Times New Roman" w:hAnsi="Times New Roman" w:eastAsia="方正仿宋_GBK" w:cs="Times New Roman"/>
          <w:sz w:val="32"/>
          <w:szCs w:val="40"/>
          <w:lang w:eastAsia="zh-CN"/>
        </w:rPr>
        <w:t>，</w:t>
      </w:r>
      <w:r>
        <w:rPr>
          <w:rFonts w:hint="default" w:ascii="Times New Roman" w:hAnsi="Times New Roman" w:eastAsia="方正仿宋_GBK" w:cs="Times New Roman"/>
          <w:i w:val="0"/>
          <w:iCs w:val="0"/>
          <w:caps w:val="0"/>
          <w:color w:val="0F1115"/>
          <w:spacing w:val="0"/>
          <w:sz w:val="32"/>
          <w:szCs w:val="32"/>
          <w:shd w:val="clear" w:color="auto" w:fill="FFFFFF"/>
        </w:rPr>
        <w:t>涵盖8个方面、36项具体行政检查事项</w:t>
      </w:r>
      <w:r>
        <w:rPr>
          <w:rFonts w:hint="default" w:ascii="Times New Roman" w:hAnsi="Times New Roman" w:eastAsia="方正仿宋_GBK" w:cs="Times New Roman"/>
          <w:i w:val="0"/>
          <w:iCs w:val="0"/>
          <w:caps w:val="0"/>
          <w:color w:val="0F1115"/>
          <w:spacing w:val="0"/>
          <w:sz w:val="32"/>
          <w:szCs w:val="32"/>
          <w:shd w:val="clear" w:color="auto" w:fill="FFFFFF"/>
          <w:lang w:eastAsia="zh-CN"/>
        </w:rPr>
        <w:t>。</w:t>
      </w:r>
      <w:r>
        <w:rPr>
          <w:rFonts w:hint="default" w:ascii="Times New Roman" w:hAnsi="Times New Roman" w:eastAsia="方正仿宋_GBK" w:cs="Times New Roman"/>
          <w:sz w:val="32"/>
          <w:szCs w:val="32"/>
        </w:rPr>
        <w:t>严格执行涉企行政检查预告知制度，全年公示涉企行政检查预告知3批次共424家次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w:t>
      </w:r>
      <w:r>
        <w:rPr>
          <w:rFonts w:hint="default" w:ascii="Times New Roman" w:hAnsi="Times New Roman" w:eastAsia="方正仿宋_GBK" w:cs="Times New Roman"/>
          <w:sz w:val="32"/>
          <w:szCs w:val="36"/>
          <w:lang w:val="en-US" w:eastAsia="zh-CN"/>
        </w:rPr>
        <w:t>2023年1月至今共620份执法案卷开展评查，未发现</w:t>
      </w:r>
      <w:r>
        <w:rPr>
          <w:rFonts w:hint="default" w:ascii="Times New Roman" w:hAnsi="Times New Roman" w:eastAsia="方正仿宋_GBK" w:cs="Times New Roman"/>
          <w:sz w:val="32"/>
          <w:szCs w:val="36"/>
          <w:lang w:eastAsia="zh-CN"/>
        </w:rPr>
        <w:t>乱收费、乱罚款、乱检查、乱查封、违规异地执法和趋利性执法等行为。</w:t>
      </w:r>
      <w:r>
        <w:rPr>
          <w:rFonts w:hint="default" w:ascii="Times New Roman" w:hAnsi="Times New Roman" w:eastAsia="方正仿宋_GBK" w:cs="Times New Roman"/>
          <w:sz w:val="32"/>
          <w:szCs w:val="40"/>
          <w:lang w:val="en-US" w:eastAsia="zh-CN"/>
        </w:rPr>
        <w:t>2023年至2025年上半年，我委行政罚没款收入总额为372.8万元，罚没款逐年下降，执法重点从</w:t>
      </w:r>
      <w:r>
        <w:rPr>
          <w:rFonts w:hint="eastAsia" w:eastAsia="方正仿宋_GBK" w:cs="Times New Roman"/>
          <w:sz w:val="32"/>
          <w:szCs w:val="40"/>
          <w:lang w:val="en-US" w:eastAsia="zh-CN"/>
        </w:rPr>
        <w:t>“</w:t>
      </w:r>
      <w:r>
        <w:rPr>
          <w:rFonts w:hint="default" w:ascii="Times New Roman" w:hAnsi="Times New Roman" w:eastAsia="方正仿宋_GBK" w:cs="Times New Roman"/>
          <w:sz w:val="32"/>
          <w:szCs w:val="40"/>
          <w:lang w:val="en-US" w:eastAsia="zh-CN"/>
        </w:rPr>
        <w:t>处罚</w:t>
      </w:r>
      <w:r>
        <w:rPr>
          <w:rFonts w:hint="eastAsia" w:eastAsia="方正仿宋_GBK" w:cs="Times New Roman"/>
          <w:sz w:val="32"/>
          <w:szCs w:val="40"/>
          <w:lang w:val="en-US" w:eastAsia="zh-CN"/>
        </w:rPr>
        <w:t>”</w:t>
      </w:r>
      <w:r>
        <w:rPr>
          <w:rFonts w:hint="default" w:ascii="Times New Roman" w:hAnsi="Times New Roman" w:eastAsia="方正仿宋_GBK" w:cs="Times New Roman"/>
          <w:sz w:val="32"/>
          <w:szCs w:val="40"/>
          <w:lang w:val="en-US" w:eastAsia="zh-CN"/>
        </w:rPr>
        <w:t>向</w:t>
      </w:r>
      <w:r>
        <w:rPr>
          <w:rFonts w:hint="eastAsia" w:eastAsia="方正仿宋_GBK" w:cs="Times New Roman"/>
          <w:sz w:val="32"/>
          <w:szCs w:val="40"/>
          <w:lang w:val="en-US" w:eastAsia="zh-CN"/>
        </w:rPr>
        <w:t>“</w:t>
      </w:r>
      <w:r>
        <w:rPr>
          <w:rFonts w:hint="default" w:ascii="Times New Roman" w:hAnsi="Times New Roman" w:eastAsia="方正仿宋_GBK" w:cs="Times New Roman"/>
          <w:sz w:val="32"/>
          <w:szCs w:val="40"/>
          <w:lang w:val="en-US" w:eastAsia="zh-CN"/>
        </w:rPr>
        <w:t>指导</w:t>
      </w:r>
      <w:r>
        <w:rPr>
          <w:rFonts w:hint="eastAsia" w:eastAsia="方正仿宋_GBK" w:cs="Times New Roman"/>
          <w:sz w:val="32"/>
          <w:szCs w:val="40"/>
          <w:lang w:val="en-US" w:eastAsia="zh-CN"/>
        </w:rPr>
        <w:t>”</w:t>
      </w:r>
      <w:r>
        <w:rPr>
          <w:rFonts w:hint="default" w:ascii="Times New Roman" w:hAnsi="Times New Roman" w:eastAsia="方正仿宋_GBK" w:cs="Times New Roman"/>
          <w:sz w:val="32"/>
          <w:szCs w:val="40"/>
          <w:lang w:val="en-US" w:eastAsia="zh-CN"/>
        </w:rPr>
        <w:t>转变。</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sz w:val="32"/>
          <w:szCs w:val="36"/>
          <w:lang w:eastAsia="zh-CN"/>
        </w:rPr>
      </w:pPr>
      <w:r>
        <w:rPr>
          <w:rFonts w:hint="default" w:ascii="Times New Roman" w:hAnsi="Times New Roman" w:eastAsia="方正楷体_GBK" w:cs="Times New Roman"/>
          <w:b w:val="0"/>
          <w:bCs w:val="0"/>
          <w:sz w:val="32"/>
          <w:szCs w:val="32"/>
          <w:lang w:val="en-US" w:eastAsia="zh-CN"/>
        </w:rPr>
        <w:t>（二）提升综合监管效能</w:t>
      </w:r>
      <w:r>
        <w:rPr>
          <w:rFonts w:hint="default" w:ascii="Times New Roman" w:hAnsi="Times New Roman" w:eastAsia="仿宋" w:cs="Times New Roman"/>
          <w:sz w:val="32"/>
          <w:szCs w:val="32"/>
          <w:lang w:eastAsia="zh-CN"/>
        </w:rPr>
        <w:t>。</w:t>
      </w:r>
      <w:r>
        <w:rPr>
          <w:rFonts w:hint="default" w:ascii="Times New Roman" w:hAnsi="Times New Roman" w:eastAsia="方正仿宋_GBK" w:cs="Times New Roman"/>
          <w:sz w:val="32"/>
          <w:szCs w:val="32"/>
        </w:rPr>
        <w:t>组织全市实施单部门</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双随机</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监督抽查任务2456件，开展跨部门联合双随机任务336件</w:t>
      </w:r>
      <w:r>
        <w:rPr>
          <w:rFonts w:hint="default" w:ascii="Times New Roman" w:hAnsi="Times New Roman" w:eastAsia="方正仿宋_GBK" w:cs="Times New Roman"/>
          <w:sz w:val="32"/>
          <w:szCs w:val="32"/>
          <w:lang w:eastAsia="zh-CN"/>
        </w:rPr>
        <w:t>，推动</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综合查一次</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落实</w:t>
      </w:r>
      <w:r>
        <w:rPr>
          <w:rFonts w:hint="default" w:ascii="Times New Roman" w:hAnsi="Times New Roman" w:eastAsia="方正仿宋_GBK" w:cs="Times New Roman"/>
          <w:sz w:val="32"/>
          <w:szCs w:val="32"/>
        </w:rPr>
        <w:t>学校饮水卫生监督专项三年行动，水质检测不合格率由2023年的5.5%降至2025年的0.6%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组织实施现制现售饮用水专项检查，对辖区内现制现售饮用水经营单位进行全覆盖检查66家次，监督抽检设备298台</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立案处罚16起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开展省级社会办医疗机构信息化监管试点工作</w:t>
      </w:r>
      <w:r>
        <w:rPr>
          <w:rFonts w:hint="default" w:ascii="Times New Roman" w:hAnsi="Times New Roman" w:eastAsia="方正仿宋_GBK" w:cs="Times New Roman"/>
          <w:sz w:val="32"/>
          <w:szCs w:val="32"/>
        </w:rPr>
        <w:t>，建设社会办医疗机构综合服务系统</w:t>
      </w:r>
      <w:r>
        <w:rPr>
          <w:rFonts w:hint="default" w:ascii="Times New Roman" w:hAnsi="Times New Roman" w:eastAsia="方正仿宋_GBK" w:cs="Times New Roman"/>
          <w:sz w:val="32"/>
          <w:szCs w:val="32"/>
          <w:lang w:eastAsia="zh-CN"/>
        </w:rPr>
        <w:t>，强化数据运用，</w:t>
      </w:r>
      <w:r>
        <w:rPr>
          <w:rFonts w:hint="default" w:ascii="Times New Roman" w:hAnsi="Times New Roman" w:eastAsia="方正仿宋_GBK" w:cs="Times New Roman"/>
          <w:sz w:val="32"/>
          <w:szCs w:val="32"/>
        </w:rPr>
        <w:t>通过</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事前防范、事中预警、事后监管</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模式，规范</w:t>
      </w:r>
      <w:r>
        <w:rPr>
          <w:rFonts w:hint="default" w:ascii="Times New Roman" w:hAnsi="Times New Roman" w:eastAsia="方正仿宋_GBK" w:cs="Times New Roman"/>
          <w:sz w:val="32"/>
          <w:szCs w:val="32"/>
          <w:lang w:val="en-US" w:eastAsia="zh-CN"/>
        </w:rPr>
        <w:t>中</w:t>
      </w:r>
      <w:r>
        <w:rPr>
          <w:rFonts w:hint="default" w:ascii="Times New Roman" w:hAnsi="Times New Roman" w:eastAsia="方正仿宋_GBK" w:cs="Times New Roman"/>
          <w:sz w:val="32"/>
          <w:szCs w:val="32"/>
        </w:rPr>
        <w:t>小微社会办医疗机构日常管理行为</w:t>
      </w:r>
      <w:r>
        <w:rPr>
          <w:rFonts w:hint="default" w:ascii="Times New Roman" w:hAnsi="Times New Roman" w:eastAsia="方正仿宋_GBK" w:cs="Times New Roman"/>
          <w:sz w:val="32"/>
          <w:szCs w:val="32"/>
          <w:lang w:eastAsia="zh-CN"/>
        </w:rPr>
        <w:t>。</w:t>
      </w:r>
      <w:r>
        <w:rPr>
          <w:rFonts w:hint="default" w:ascii="Times New Roman" w:hAnsi="Times New Roman" w:eastAsia="仿宋" w:cs="Times New Roman"/>
          <w:kern w:val="2"/>
          <w:sz w:val="32"/>
          <w:szCs w:val="32"/>
          <w:lang w:val="en-US" w:eastAsia="zh-CN" w:bidi="ar-SA"/>
        </w:rPr>
        <w:t>已接入</w:t>
      </w:r>
      <w:r>
        <w:rPr>
          <w:rFonts w:hint="default" w:ascii="Times New Roman" w:hAnsi="Times New Roman" w:eastAsia="方正仿宋_GBK" w:cs="Times New Roman"/>
          <w:sz w:val="32"/>
          <w:szCs w:val="32"/>
          <w:lang w:val="en-US" w:eastAsia="zh-CN"/>
        </w:rPr>
        <w:t>1249家机构</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占全市机构总量</w:t>
      </w:r>
      <w:r>
        <w:rPr>
          <w:rFonts w:hint="default" w:ascii="Times New Roman" w:hAnsi="Times New Roman" w:eastAsia="方正仿宋_GBK" w:cs="Times New Roman"/>
          <w:sz w:val="32"/>
          <w:szCs w:val="32"/>
          <w:lang w:val="en-US" w:eastAsia="zh-CN"/>
        </w:rPr>
        <w:t>60.49%。</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楷体_GBK" w:cs="Times New Roman"/>
          <w:b w:val="0"/>
          <w:bCs w:val="0"/>
          <w:sz w:val="32"/>
          <w:szCs w:val="32"/>
          <w:lang w:val="en-US" w:eastAsia="zh-CN"/>
        </w:rPr>
      </w:pPr>
      <w:r>
        <w:rPr>
          <w:rFonts w:hint="default" w:ascii="Times New Roman" w:hAnsi="Times New Roman" w:eastAsia="方正楷体_GBK" w:cs="Times New Roman"/>
          <w:b w:val="0"/>
          <w:bCs w:val="0"/>
          <w:sz w:val="32"/>
          <w:szCs w:val="32"/>
          <w:lang w:val="en-US" w:eastAsia="zh-CN"/>
        </w:rPr>
        <w:t>（三）提升执法人员素质。</w:t>
      </w:r>
      <w:r>
        <w:rPr>
          <w:rFonts w:hint="default" w:ascii="Times New Roman" w:hAnsi="Times New Roman" w:eastAsia="方正仿宋_GBK" w:cs="Times New Roman"/>
          <w:sz w:val="32"/>
          <w:szCs w:val="32"/>
        </w:rPr>
        <w:t>开展</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每周一讲</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卫</w:t>
      </w:r>
      <w:r>
        <w:rPr>
          <w:rFonts w:hint="default" w:ascii="Times New Roman" w:hAnsi="Times New Roman" w:eastAsia="方正仿宋_GBK" w:cs="Times New Roman"/>
          <w:sz w:val="32"/>
          <w:szCs w:val="32"/>
        </w:rPr>
        <w:t>生健康执法大讲堂活动，学习法律法规、文件精神、规章制度等</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组织</w:t>
      </w:r>
      <w:r>
        <w:rPr>
          <w:rFonts w:hint="default" w:ascii="Times New Roman" w:hAnsi="Times New Roman" w:eastAsia="方正仿宋_GBK" w:cs="Times New Roman"/>
          <w:sz w:val="32"/>
          <w:szCs w:val="32"/>
          <w:lang w:eastAsia="zh-CN"/>
        </w:rPr>
        <w:t>执法人员</w:t>
      </w:r>
      <w:r>
        <w:rPr>
          <w:rFonts w:hint="default" w:ascii="Times New Roman" w:hAnsi="Times New Roman" w:eastAsia="方正仿宋_GBK" w:cs="Times New Roman"/>
          <w:sz w:val="32"/>
          <w:szCs w:val="32"/>
        </w:rPr>
        <w:t>法律及业务知识培训讲座21场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highlight w:val="none"/>
          <w:lang w:eastAsia="zh-CN"/>
        </w:rPr>
        <w:t>举办</w:t>
      </w:r>
      <w:r>
        <w:rPr>
          <w:rFonts w:hint="default" w:ascii="Times New Roman" w:hAnsi="Times New Roman" w:eastAsia="方正仿宋_GBK" w:cs="Times New Roman"/>
          <w:sz w:val="32"/>
          <w:szCs w:val="32"/>
          <w:highlight w:val="none"/>
        </w:rPr>
        <w:t>学校卫生</w:t>
      </w:r>
      <w:r>
        <w:rPr>
          <w:rFonts w:hint="default" w:ascii="Times New Roman" w:hAnsi="Times New Roman" w:eastAsia="方正仿宋_GBK" w:cs="Times New Roman"/>
          <w:sz w:val="32"/>
          <w:szCs w:val="32"/>
          <w:highlight w:val="none"/>
          <w:lang w:eastAsia="zh-CN"/>
        </w:rPr>
        <w:t>和餐消服务</w:t>
      </w:r>
      <w:r>
        <w:rPr>
          <w:rFonts w:hint="default" w:ascii="Times New Roman" w:hAnsi="Times New Roman" w:eastAsia="方正仿宋_GBK" w:cs="Times New Roman"/>
          <w:sz w:val="32"/>
          <w:szCs w:val="32"/>
          <w:highlight w:val="none"/>
          <w:lang w:val="en-US" w:eastAsia="zh-CN"/>
        </w:rPr>
        <w:t>2场省级培训班</w:t>
      </w:r>
      <w:r>
        <w:rPr>
          <w:rFonts w:hint="default" w:ascii="Times New Roman" w:hAnsi="Times New Roman" w:eastAsia="方正仿宋_GBK" w:cs="Times New Roman"/>
          <w:sz w:val="32"/>
          <w:szCs w:val="32"/>
          <w:highlight w:val="none"/>
        </w:rPr>
        <w:t>，</w:t>
      </w:r>
      <w:r>
        <w:rPr>
          <w:rFonts w:hint="default" w:ascii="Times New Roman" w:hAnsi="Times New Roman" w:eastAsia="方正仿宋_GBK" w:cs="Times New Roman"/>
          <w:sz w:val="32"/>
          <w:szCs w:val="32"/>
        </w:rPr>
        <w:t>扎实提升实践培训教学水平。</w:t>
      </w:r>
      <w:r>
        <w:rPr>
          <w:rFonts w:hint="default" w:ascii="Times New Roman" w:hAnsi="Times New Roman" w:eastAsia="方正仿宋_GBK" w:cs="Times New Roman"/>
          <w:sz w:val="32"/>
          <w:szCs w:val="32"/>
          <w:highlight w:val="none"/>
          <w:lang w:eastAsia="zh-CN"/>
        </w:rPr>
        <w:t>开展</w:t>
      </w:r>
      <w:r>
        <w:rPr>
          <w:rFonts w:hint="eastAsia"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eastAsia="zh-CN"/>
        </w:rPr>
        <w:t>以案释法</w:t>
      </w:r>
      <w:r>
        <w:rPr>
          <w:rFonts w:hint="eastAsia"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eastAsia="zh-CN"/>
        </w:rPr>
        <w:t>警示教育，组织编纂</w:t>
      </w:r>
      <w:r>
        <w:rPr>
          <w:rFonts w:hint="default" w:ascii="Times New Roman" w:hAnsi="Times New Roman" w:eastAsia="方正仿宋_GBK" w:cs="Times New Roman"/>
          <w:sz w:val="32"/>
          <w:szCs w:val="40"/>
          <w:highlight w:val="none"/>
        </w:rPr>
        <w:t>《</w:t>
      </w:r>
      <w:r>
        <w:rPr>
          <w:rFonts w:hint="eastAsia" w:eastAsia="方正仿宋_GBK" w:cs="Times New Roman"/>
          <w:sz w:val="32"/>
          <w:szCs w:val="40"/>
          <w:highlight w:val="none"/>
          <w:lang w:eastAsia="zh-CN"/>
        </w:rPr>
        <w:t>“</w:t>
      </w:r>
      <w:r>
        <w:rPr>
          <w:rFonts w:hint="default" w:ascii="Times New Roman" w:hAnsi="Times New Roman" w:eastAsia="方正仿宋_GBK" w:cs="Times New Roman"/>
          <w:sz w:val="32"/>
          <w:szCs w:val="40"/>
          <w:highlight w:val="none"/>
        </w:rPr>
        <w:t>以案释法</w:t>
      </w:r>
      <w:r>
        <w:rPr>
          <w:rFonts w:hint="eastAsia" w:eastAsia="方正仿宋_GBK" w:cs="Times New Roman"/>
          <w:sz w:val="32"/>
          <w:szCs w:val="40"/>
          <w:highlight w:val="none"/>
          <w:lang w:eastAsia="zh-CN"/>
        </w:rPr>
        <w:t>”</w:t>
      </w:r>
      <w:r>
        <w:rPr>
          <w:rFonts w:hint="default" w:ascii="Times New Roman" w:hAnsi="Times New Roman" w:eastAsia="方正仿宋_GBK" w:cs="Times New Roman"/>
          <w:sz w:val="32"/>
          <w:szCs w:val="40"/>
          <w:highlight w:val="none"/>
        </w:rPr>
        <w:t>案例汇编（2025年版）》</w:t>
      </w:r>
      <w:r>
        <w:rPr>
          <w:rFonts w:hint="default" w:ascii="Times New Roman" w:hAnsi="Times New Roman" w:eastAsia="方正仿宋_GBK" w:cs="Times New Roman"/>
          <w:sz w:val="32"/>
          <w:szCs w:val="40"/>
          <w:highlight w:val="none"/>
          <w:lang w:eastAsia="zh-CN"/>
        </w:rPr>
        <w:t>，</w:t>
      </w:r>
      <w:r>
        <w:rPr>
          <w:rFonts w:hint="default" w:ascii="Times New Roman" w:hAnsi="Times New Roman" w:eastAsia="方正仿宋_GBK" w:cs="Times New Roman"/>
          <w:sz w:val="32"/>
          <w:szCs w:val="40"/>
          <w:highlight w:val="none"/>
        </w:rPr>
        <w:t>增强</w:t>
      </w:r>
      <w:r>
        <w:rPr>
          <w:rFonts w:hint="default" w:ascii="Times New Roman" w:hAnsi="Times New Roman" w:eastAsia="方正仿宋_GBK" w:cs="Times New Roman"/>
          <w:sz w:val="32"/>
          <w:szCs w:val="40"/>
          <w:highlight w:val="none"/>
          <w:lang w:eastAsia="zh-CN"/>
        </w:rPr>
        <w:t>执法人员</w:t>
      </w:r>
      <w:r>
        <w:rPr>
          <w:rFonts w:hint="default" w:ascii="Times New Roman" w:hAnsi="Times New Roman" w:eastAsia="方正仿宋_GBK" w:cs="Times New Roman"/>
          <w:sz w:val="32"/>
          <w:szCs w:val="40"/>
          <w:highlight w:val="none"/>
        </w:rPr>
        <w:t>法治意识、规则意识和风险防范能力</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color w:val="000000"/>
          <w:sz w:val="32"/>
          <w:szCs w:val="32"/>
          <w:lang w:val="en-US" w:eastAsia="zh-CN"/>
        </w:rPr>
        <w:t>我</w:t>
      </w:r>
      <w:r>
        <w:rPr>
          <w:rFonts w:hint="default" w:ascii="Times New Roman" w:hAnsi="Times New Roman" w:eastAsia="方正仿宋_GBK" w:cs="Times New Roman"/>
          <w:sz w:val="32"/>
          <w:szCs w:val="32"/>
          <w:lang w:val="en-US" w:eastAsia="zh-CN"/>
        </w:rPr>
        <w:t>委31</w:t>
      </w:r>
      <w:r>
        <w:rPr>
          <w:rFonts w:hint="default" w:ascii="Times New Roman" w:hAnsi="Times New Roman" w:eastAsia="方正仿宋_GBK" w:cs="Times New Roman"/>
          <w:color w:val="000000"/>
          <w:sz w:val="32"/>
          <w:szCs w:val="32"/>
          <w:lang w:val="en-US" w:eastAsia="zh-CN"/>
        </w:rPr>
        <w:t>名在职持证行政执法人员</w:t>
      </w:r>
      <w:r>
        <w:rPr>
          <w:rFonts w:hint="default" w:ascii="Times New Roman" w:hAnsi="Times New Roman" w:eastAsia="方正仿宋_GBK" w:cs="Times New Roman"/>
          <w:color w:val="000000"/>
          <w:sz w:val="32"/>
          <w:szCs w:val="32"/>
          <w:lang w:eastAsia="zh-CN"/>
        </w:rPr>
        <w:t>人均完成</w:t>
      </w:r>
      <w:r>
        <w:rPr>
          <w:rFonts w:hint="default" w:ascii="Times New Roman" w:hAnsi="Times New Roman" w:eastAsia="方正仿宋_GBK" w:cs="Times New Roman"/>
          <w:color w:val="000000"/>
          <w:sz w:val="32"/>
          <w:szCs w:val="32"/>
        </w:rPr>
        <w:t>不少于</w:t>
      </w:r>
      <w:r>
        <w:rPr>
          <w:rFonts w:hint="default" w:ascii="Times New Roman" w:hAnsi="Times New Roman" w:eastAsia="方正仿宋_GBK" w:cs="Times New Roman"/>
          <w:color w:val="000000"/>
          <w:sz w:val="32"/>
          <w:szCs w:val="32"/>
          <w:lang w:val="en-US" w:eastAsia="zh-CN"/>
        </w:rPr>
        <w:t>60</w:t>
      </w:r>
      <w:r>
        <w:rPr>
          <w:rFonts w:hint="default" w:ascii="Times New Roman" w:hAnsi="Times New Roman" w:eastAsia="方正仿宋_GBK" w:cs="Times New Roman"/>
          <w:color w:val="000000"/>
          <w:sz w:val="32"/>
          <w:szCs w:val="32"/>
        </w:rPr>
        <w:t>学时的公共法律知识</w:t>
      </w:r>
      <w:r>
        <w:rPr>
          <w:rFonts w:hint="default" w:ascii="Times New Roman" w:hAnsi="Times New Roman" w:eastAsia="方正仿宋_GBK" w:cs="Times New Roman"/>
          <w:color w:val="000000"/>
          <w:sz w:val="32"/>
          <w:szCs w:val="32"/>
          <w:lang w:eastAsia="zh-CN"/>
        </w:rPr>
        <w:t>、业务知识等学习，</w:t>
      </w:r>
      <w:r>
        <w:rPr>
          <w:rFonts w:hint="default" w:ascii="Times New Roman" w:hAnsi="Times New Roman" w:eastAsia="方正仿宋_GBK" w:cs="Times New Roman"/>
          <w:sz w:val="32"/>
          <w:szCs w:val="32"/>
          <w:lang w:val="en-US"/>
        </w:rPr>
        <w:t>委本级</w:t>
      </w:r>
      <w:r>
        <w:rPr>
          <w:rFonts w:hint="default" w:ascii="Times New Roman" w:hAnsi="Times New Roman" w:eastAsia="方正仿宋_GBK" w:cs="Times New Roman"/>
          <w:sz w:val="32"/>
          <w:szCs w:val="36"/>
          <w:lang w:eastAsia="zh-CN"/>
        </w:rPr>
        <w:t>新增</w:t>
      </w:r>
      <w:r>
        <w:rPr>
          <w:rFonts w:hint="default" w:ascii="Times New Roman" w:hAnsi="Times New Roman" w:eastAsia="方正仿宋_GBK" w:cs="Times New Roman"/>
          <w:sz w:val="32"/>
          <w:szCs w:val="36"/>
          <w:lang w:val="en-US" w:eastAsia="zh-CN"/>
        </w:rPr>
        <w:t>75人通过行政执法资格考试</w:t>
      </w:r>
      <w:r>
        <w:rPr>
          <w:rFonts w:hint="default" w:ascii="Times New Roman" w:hAnsi="Times New Roman" w:eastAsia="方正仿宋_GBK" w:cs="Times New Roman"/>
          <w:sz w:val="32"/>
          <w:szCs w:val="36"/>
          <w:lang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黑体_GBK" w:cs="Times New Roman"/>
          <w:sz w:val="32"/>
          <w:szCs w:val="40"/>
          <w:lang w:val="en-US" w:eastAsia="zh-CN"/>
        </w:rPr>
      </w:pPr>
      <w:r>
        <w:rPr>
          <w:rFonts w:hint="default" w:ascii="Times New Roman" w:hAnsi="Times New Roman" w:eastAsia="方正黑体_GBK" w:cs="Times New Roman"/>
          <w:sz w:val="32"/>
          <w:szCs w:val="40"/>
          <w:lang w:val="en-US" w:eastAsia="zh-CN"/>
        </w:rPr>
        <w:t>五、深化普法宣传，营造良好法治氛围</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40"/>
          <w:lang w:eastAsia="zh-CN"/>
        </w:rPr>
        <w:t>（一）健全工作机制</w:t>
      </w:r>
      <w:r>
        <w:rPr>
          <w:rFonts w:hint="default" w:ascii="Times New Roman" w:hAnsi="Times New Roman" w:eastAsia="方正仿宋_GBK" w:cs="Times New Roman"/>
          <w:sz w:val="32"/>
          <w:szCs w:val="40"/>
        </w:rPr>
        <w:t>。健全领导干部带头学法、机关干部集中学法、执法人员专题学法、医务人员全员学法的长效机制，分层分类、全员覆盖。</w:t>
      </w:r>
      <w:r>
        <w:rPr>
          <w:rFonts w:hint="default" w:ascii="Times New Roman" w:hAnsi="Times New Roman" w:eastAsia="方正仿宋_GBK" w:cs="Times New Roman"/>
          <w:sz w:val="32"/>
          <w:szCs w:val="32"/>
          <w:lang w:eastAsia="zh-CN"/>
        </w:rPr>
        <w:t>推进机关</w:t>
      </w:r>
      <w:r>
        <w:rPr>
          <w:rFonts w:hint="default" w:ascii="Times New Roman" w:hAnsi="Times New Roman" w:eastAsia="方正仿宋_GBK" w:cs="Times New Roman"/>
          <w:sz w:val="32"/>
          <w:szCs w:val="32"/>
        </w:rPr>
        <w:t>公职律师</w:t>
      </w:r>
      <w:r>
        <w:rPr>
          <w:rFonts w:hint="default" w:ascii="Times New Roman" w:hAnsi="Times New Roman" w:eastAsia="方正仿宋_GBK" w:cs="Times New Roman"/>
          <w:sz w:val="32"/>
          <w:szCs w:val="32"/>
          <w:lang w:eastAsia="zh-CN"/>
        </w:rPr>
        <w:t>建设，</w:t>
      </w:r>
      <w:r>
        <w:rPr>
          <w:rFonts w:hint="default" w:ascii="Times New Roman" w:hAnsi="Times New Roman" w:eastAsia="方正仿宋_GBK" w:cs="Times New Roman"/>
          <w:snapToGrid w:val="0"/>
          <w:color w:val="000000"/>
          <w:kern w:val="0"/>
          <w:sz w:val="32"/>
          <w:szCs w:val="20"/>
          <w:lang w:eastAsia="zh-CN"/>
        </w:rPr>
        <w:t>现有机关公职律师</w:t>
      </w:r>
      <w:r>
        <w:rPr>
          <w:rFonts w:hint="default" w:ascii="Times New Roman" w:hAnsi="Times New Roman" w:eastAsia="方正仿宋_GBK" w:cs="Times New Roman"/>
          <w:sz w:val="32"/>
          <w:szCs w:val="40"/>
          <w:lang w:val="en-US" w:eastAsia="zh-CN"/>
        </w:rPr>
        <w:t>1</w:t>
      </w:r>
      <w:r>
        <w:rPr>
          <w:rFonts w:hint="default" w:ascii="Times New Roman" w:hAnsi="Times New Roman" w:eastAsia="方正仿宋_GBK" w:cs="Times New Roman"/>
          <w:snapToGrid w:val="0"/>
          <w:color w:val="000000"/>
          <w:kern w:val="0"/>
          <w:sz w:val="32"/>
          <w:szCs w:val="20"/>
          <w:lang w:val="en-US" w:eastAsia="zh-CN"/>
        </w:rPr>
        <w:t>名</w:t>
      </w:r>
      <w:r>
        <w:rPr>
          <w:rFonts w:hint="default" w:ascii="Times New Roman" w:hAnsi="Times New Roman" w:eastAsia="方正仿宋_GBK" w:cs="Times New Roman"/>
          <w:snapToGrid w:val="0"/>
          <w:color w:val="000000"/>
          <w:kern w:val="0"/>
          <w:sz w:val="32"/>
          <w:szCs w:val="32"/>
          <w:lang w:eastAsia="zh-CN"/>
        </w:rPr>
        <w:t>。</w:t>
      </w:r>
      <w:r>
        <w:rPr>
          <w:rFonts w:hint="default" w:ascii="Times New Roman" w:hAnsi="Times New Roman" w:eastAsia="方正仿宋_GBK" w:cs="Times New Roman"/>
          <w:sz w:val="32"/>
          <w:szCs w:val="40"/>
          <w:lang w:val="en-US" w:eastAsia="zh-CN"/>
        </w:rPr>
        <w:t>深化审管协同，开展</w:t>
      </w:r>
      <w:r>
        <w:rPr>
          <w:rFonts w:hint="default" w:ascii="Times New Roman" w:hAnsi="Times New Roman" w:eastAsia="方正仿宋_GBK" w:cs="Times New Roman"/>
          <w:sz w:val="32"/>
          <w:szCs w:val="32"/>
          <w:lang w:val="en-US" w:eastAsia="zh-CN"/>
        </w:rPr>
        <w:t>医疗机构全生命周期</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伴随式</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普法，推广新办医疗机构开业后3个月内上门普法，实现从审批到校验的全程依法执业指导。</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40"/>
          <w:lang w:eastAsia="zh-CN"/>
        </w:rPr>
        <w:t>（二）突出</w:t>
      </w:r>
      <w:r>
        <w:rPr>
          <w:rFonts w:hint="default" w:ascii="Times New Roman" w:hAnsi="Times New Roman" w:eastAsia="方正楷体_GBK" w:cs="Times New Roman"/>
          <w:sz w:val="32"/>
          <w:szCs w:val="40"/>
        </w:rPr>
        <w:t>普法</w:t>
      </w:r>
      <w:r>
        <w:rPr>
          <w:rFonts w:hint="default" w:ascii="Times New Roman" w:hAnsi="Times New Roman" w:eastAsia="方正楷体_GBK" w:cs="Times New Roman"/>
          <w:sz w:val="32"/>
          <w:szCs w:val="40"/>
          <w:lang w:eastAsia="zh-CN"/>
        </w:rPr>
        <w:t>重点</w:t>
      </w:r>
      <w:r>
        <w:rPr>
          <w:rFonts w:hint="default" w:ascii="Times New Roman" w:hAnsi="Times New Roman" w:eastAsia="方正楷体_GBK" w:cs="Times New Roman"/>
          <w:sz w:val="32"/>
          <w:szCs w:val="40"/>
        </w:rPr>
        <w:t>。</w:t>
      </w:r>
      <w:r>
        <w:rPr>
          <w:rFonts w:hint="default" w:ascii="Times New Roman" w:hAnsi="Times New Roman" w:eastAsia="方正仿宋_GBK" w:cs="Times New Roman"/>
          <w:sz w:val="32"/>
          <w:szCs w:val="40"/>
        </w:rPr>
        <w:t>以学习宣传《宪法》《民法典》为基础，深入</w:t>
      </w:r>
      <w:r>
        <w:rPr>
          <w:rFonts w:hint="default" w:ascii="Times New Roman" w:hAnsi="Times New Roman" w:eastAsia="方正仿宋_GBK" w:cs="Times New Roman"/>
          <w:sz w:val="32"/>
          <w:szCs w:val="40"/>
          <w:lang w:eastAsia="zh-CN"/>
        </w:rPr>
        <w:t>学习宣传</w:t>
      </w:r>
      <w:r>
        <w:rPr>
          <w:rFonts w:hint="default" w:ascii="Times New Roman" w:hAnsi="Times New Roman" w:eastAsia="方正仿宋_GBK" w:cs="Times New Roman"/>
          <w:sz w:val="32"/>
          <w:szCs w:val="40"/>
        </w:rPr>
        <w:t>《基本医疗卫生与健康促进法》《传染病防治法》等</w:t>
      </w:r>
      <w:r>
        <w:rPr>
          <w:rFonts w:hint="default" w:ascii="Times New Roman" w:hAnsi="Times New Roman" w:eastAsia="方正仿宋_GBK" w:cs="Times New Roman"/>
          <w:sz w:val="32"/>
          <w:szCs w:val="40"/>
          <w:lang w:eastAsia="zh-CN"/>
        </w:rPr>
        <w:t>行业核心法律法规</w:t>
      </w:r>
      <w:r>
        <w:rPr>
          <w:rFonts w:hint="default" w:ascii="Times New Roman" w:hAnsi="Times New Roman" w:eastAsia="方正仿宋_GBK" w:cs="Times New Roman"/>
          <w:sz w:val="32"/>
          <w:szCs w:val="40"/>
        </w:rPr>
        <w:t>。</w:t>
      </w:r>
      <w:r>
        <w:rPr>
          <w:rFonts w:hint="default" w:ascii="Times New Roman" w:hAnsi="Times New Roman" w:eastAsia="方正仿宋_GBK" w:cs="Times New Roman"/>
          <w:color w:val="000000"/>
          <w:sz w:val="32"/>
          <w:szCs w:val="32"/>
          <w:lang w:eastAsia="zh-CN"/>
        </w:rPr>
        <w:t>全面开展</w:t>
      </w:r>
      <w:r>
        <w:rPr>
          <w:rFonts w:hint="default" w:ascii="Times New Roman" w:hAnsi="Times New Roman" w:eastAsia="方正仿宋_GBK" w:cs="Times New Roman"/>
          <w:sz w:val="32"/>
          <w:szCs w:val="32"/>
        </w:rPr>
        <w:t>市属</w:t>
      </w:r>
      <w:r>
        <w:rPr>
          <w:rFonts w:hint="default" w:ascii="Times New Roman" w:hAnsi="Times New Roman" w:eastAsia="方正仿宋_GBK" w:cs="Times New Roman"/>
          <w:sz w:val="32"/>
          <w:szCs w:val="32"/>
          <w:lang w:eastAsia="zh-CN"/>
        </w:rPr>
        <w:t>医疗卫生机构</w:t>
      </w:r>
      <w:r>
        <w:rPr>
          <w:rFonts w:hint="default" w:ascii="Times New Roman" w:hAnsi="Times New Roman" w:eastAsia="方正仿宋_GBK" w:cs="Times New Roman"/>
          <w:sz w:val="32"/>
          <w:szCs w:val="32"/>
        </w:rPr>
        <w:t>合同</w:t>
      </w:r>
      <w:r>
        <w:rPr>
          <w:rFonts w:hint="default" w:ascii="Times New Roman" w:hAnsi="Times New Roman" w:eastAsia="方正仿宋_GBK" w:cs="Times New Roman"/>
          <w:sz w:val="32"/>
          <w:szCs w:val="32"/>
          <w:lang w:eastAsia="zh-CN"/>
        </w:rPr>
        <w:t>法制</w:t>
      </w:r>
      <w:r>
        <w:rPr>
          <w:rFonts w:hint="default" w:ascii="Times New Roman" w:hAnsi="Times New Roman" w:eastAsia="方正仿宋_GBK" w:cs="Times New Roman"/>
          <w:sz w:val="32"/>
          <w:szCs w:val="32"/>
        </w:rPr>
        <w:t>审核</w:t>
      </w:r>
      <w:r>
        <w:rPr>
          <w:rFonts w:hint="default" w:ascii="Times New Roman" w:hAnsi="Times New Roman" w:eastAsia="方正仿宋_GBK" w:cs="Times New Roman"/>
          <w:sz w:val="32"/>
          <w:szCs w:val="32"/>
          <w:lang w:eastAsia="zh-CN"/>
        </w:rPr>
        <w:t>行动，组织开展合同法制审核能力提升培训，</w:t>
      </w:r>
      <w:r>
        <w:rPr>
          <w:rFonts w:hint="default" w:ascii="Times New Roman" w:hAnsi="Times New Roman" w:eastAsia="方正仿宋_GBK" w:cs="Times New Roman"/>
          <w:sz w:val="32"/>
          <w:szCs w:val="32"/>
          <w:lang w:val="en-US" w:eastAsia="zh-CN"/>
        </w:rPr>
        <w:t>进一步提升医疗卫生机构法治化、规范化管理水平。</w:t>
      </w:r>
      <w:r>
        <w:rPr>
          <w:rFonts w:hint="default" w:ascii="Times New Roman" w:hAnsi="Times New Roman" w:eastAsia="方正仿宋_GBK" w:cs="Times New Roman"/>
          <w:sz w:val="32"/>
          <w:szCs w:val="32"/>
          <w:lang w:eastAsia="zh-CN"/>
        </w:rPr>
        <w:t>利用世界标准日等时间节点开展宣贯，提升卫生健康系统标准化意识。</w:t>
      </w:r>
      <w:r>
        <w:rPr>
          <w:rFonts w:hint="default" w:ascii="Times New Roman" w:hAnsi="Times New Roman" w:eastAsia="方正仿宋_GBK" w:cs="Times New Roman"/>
          <w:kern w:val="2"/>
          <w:sz w:val="32"/>
          <w:szCs w:val="32"/>
          <w:lang w:val="en-US" w:eastAsia="zh-CN" w:bidi="ar"/>
        </w:rPr>
        <w:t>连续</w:t>
      </w:r>
      <w:r>
        <w:rPr>
          <w:rFonts w:hint="default" w:ascii="Times New Roman" w:hAnsi="Times New Roman" w:eastAsia="方正仿宋_GBK" w:cs="Times New Roman"/>
          <w:color w:val="auto"/>
          <w:sz w:val="32"/>
          <w:szCs w:val="32"/>
          <w:shd w:val="clear" w:color="auto" w:fill="FFFFFF"/>
          <w:lang w:val="en-US" w:eastAsia="zh-CN" w:bidi="ar"/>
        </w:rPr>
        <w:t>8</w:t>
      </w:r>
      <w:r>
        <w:rPr>
          <w:rFonts w:hint="default" w:ascii="Times New Roman" w:hAnsi="Times New Roman" w:eastAsia="方正仿宋_GBK" w:cs="Times New Roman"/>
          <w:kern w:val="2"/>
          <w:sz w:val="32"/>
          <w:szCs w:val="32"/>
          <w:lang w:val="en-US" w:eastAsia="zh-CN" w:bidi="ar"/>
        </w:rPr>
        <w:t>年举办无锡健康文化惠民活动，普及卫生健康知识，宣传卫生健康法律法规</w:t>
      </w:r>
      <w:r>
        <w:rPr>
          <w:rFonts w:hint="default" w:ascii="Times New Roman" w:hAnsi="Times New Roman" w:eastAsia="方正仿宋_GBK" w:cs="Times New Roman"/>
          <w:sz w:val="32"/>
          <w:szCs w:val="32"/>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楷体_GBK" w:cs="Times New Roman"/>
          <w:sz w:val="32"/>
          <w:szCs w:val="40"/>
          <w:lang w:eastAsia="zh-CN"/>
        </w:rPr>
        <w:t>（三）打造普法品牌。</w:t>
      </w:r>
      <w:r>
        <w:rPr>
          <w:rFonts w:hint="default" w:ascii="Times New Roman" w:hAnsi="Times New Roman" w:eastAsia="方正仿宋_GBK" w:cs="Times New Roman"/>
          <w:sz w:val="32"/>
          <w:szCs w:val="32"/>
        </w:rPr>
        <w:t>持续深化开展</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法润百千万卫监护你行</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主题活动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创新</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监督员驻点实训</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模式，巡回培训</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千家医院</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依托省级实训基地，优化集中消毒餐饮具二维码公示信息</w:t>
      </w:r>
      <w:r>
        <w:rPr>
          <w:rFonts w:hint="default" w:ascii="Times New Roman" w:hAnsi="Times New Roman" w:eastAsia="方正仿宋_GBK" w:cs="Times New Roman"/>
          <w:sz w:val="32"/>
          <w:szCs w:val="32"/>
          <w:lang w:eastAsia="zh-CN"/>
        </w:rPr>
        <w:t>并</w:t>
      </w:r>
      <w:r>
        <w:rPr>
          <w:rFonts w:hint="default" w:ascii="Times New Roman" w:hAnsi="Times New Roman" w:eastAsia="方正仿宋_GBK" w:cs="Times New Roman"/>
          <w:sz w:val="32"/>
          <w:szCs w:val="32"/>
        </w:rPr>
        <w:t>嵌入普法内容，向全市近</w:t>
      </w:r>
      <w:r>
        <w:rPr>
          <w:rFonts w:hint="default" w:ascii="Times New Roman" w:hAnsi="Times New Roman" w:eastAsia="方正仿宋_GBK" w:cs="Times New Roman"/>
          <w:color w:val="auto"/>
          <w:sz w:val="32"/>
          <w:szCs w:val="32"/>
          <w:shd w:val="clear" w:color="auto" w:fill="FFFFFF"/>
          <w:lang w:val="en-US" w:eastAsia="zh-CN" w:bidi="ar"/>
        </w:rPr>
        <w:t>4900</w:t>
      </w:r>
      <w:r>
        <w:rPr>
          <w:rFonts w:hint="default" w:ascii="Times New Roman" w:hAnsi="Times New Roman" w:eastAsia="方正仿宋_GBK" w:cs="Times New Roman"/>
          <w:sz w:val="32"/>
          <w:szCs w:val="32"/>
        </w:rPr>
        <w:t>家使用单位精准普法。全年开展</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法律七进</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专场活动69场次，推动法治力量向基层延伸、向企业贴近、向群众普及</w:t>
      </w:r>
      <w:r>
        <w:rPr>
          <w:rFonts w:hint="default" w:ascii="Times New Roman" w:hAnsi="Times New Roman" w:eastAsia="方正仿宋_GBK" w:cs="Times New Roman"/>
          <w:sz w:val="32"/>
          <w:szCs w:val="32"/>
          <w:lang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2025年，无锡市卫生健康</w:t>
      </w:r>
      <w:r>
        <w:rPr>
          <w:rFonts w:hint="eastAsia" w:eastAsia="方正仿宋_GBK" w:cs="Times New Roman"/>
          <w:sz w:val="32"/>
          <w:szCs w:val="32"/>
          <w:highlight w:val="none"/>
          <w:lang w:val="en-US" w:eastAsia="zh-CN"/>
        </w:rPr>
        <w:t>委</w:t>
      </w:r>
      <w:r>
        <w:rPr>
          <w:rFonts w:hint="default" w:ascii="Times New Roman" w:hAnsi="Times New Roman" w:eastAsia="方正仿宋_GBK" w:cs="Times New Roman"/>
          <w:sz w:val="32"/>
          <w:szCs w:val="32"/>
          <w:lang w:val="en-US" w:eastAsia="zh-CN"/>
        </w:rPr>
        <w:t>依法行政工作虽然取得了一定成效，但仍存在法治建设意识需进一步提高、法治宣传教育和培训力度不够、监督执法体系需进一步优化等问题。2026年，无锡市卫生健康委将紧紧围绕市委、市政府中心工作，全力做好法治政府建设和健康无锡建设各项工作，努力保障人民群众的身体健康和生命安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2"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一是压实法治建设责任</w:t>
      </w:r>
      <w:r>
        <w:rPr>
          <w:rFonts w:hint="default" w:ascii="Times New Roman" w:hAnsi="Times New Roman" w:eastAsia="方正仿宋_GBK" w:cs="Times New Roman"/>
          <w:kern w:val="2"/>
          <w:sz w:val="32"/>
          <w:szCs w:val="32"/>
          <w:lang w:val="en-US" w:eastAsia="zh-CN" w:bidi="ar-SA"/>
        </w:rPr>
        <w:t>。深入学习贯彻习近平法治思想，纵深推进机关、直属单位学习贯彻落实习近平法治思想，把习近平法治思想贯彻落实到立法、普法、执法工作全过程、各环节。严格落实《党政主要负责人履行推进法治建设第一责任人职责规定》。</w:t>
      </w:r>
      <w:r>
        <w:rPr>
          <w:rFonts w:hint="default" w:ascii="Times New Roman" w:hAnsi="Times New Roman" w:eastAsia="方正仿宋_GBK" w:cs="Times New Roman"/>
          <w:b/>
          <w:bCs/>
          <w:kern w:val="2"/>
          <w:sz w:val="32"/>
          <w:szCs w:val="32"/>
          <w:lang w:val="en-US" w:eastAsia="zh-CN" w:bidi="ar-SA"/>
        </w:rPr>
        <w:t>二是提升依法治理水平</w:t>
      </w:r>
      <w:r>
        <w:rPr>
          <w:rFonts w:hint="default" w:ascii="Times New Roman" w:hAnsi="Times New Roman" w:eastAsia="方正仿宋_GBK" w:cs="Times New Roman"/>
          <w:kern w:val="2"/>
          <w:sz w:val="32"/>
          <w:szCs w:val="32"/>
          <w:lang w:val="en-US" w:eastAsia="zh-CN" w:bidi="ar-SA"/>
        </w:rPr>
        <w:t>。充分发挥公职律师及法律顾问作用，严格落实重大行政决策事项、重大行政执法决定等合法性审查。全面落实公平竞争审查制度，做到应审尽审。推进严格规范公正文明执法，切实提升卫生健康行政执法质量和效能，更好保护人民群众合法权益，维护公平竞争市场秩序。</w:t>
      </w:r>
      <w:r>
        <w:rPr>
          <w:rFonts w:hint="default" w:ascii="Times New Roman" w:hAnsi="Times New Roman" w:eastAsia="方正仿宋_GBK" w:cs="Times New Roman"/>
          <w:b/>
          <w:bCs/>
          <w:kern w:val="2"/>
          <w:sz w:val="32"/>
          <w:szCs w:val="32"/>
          <w:lang w:val="en-US" w:eastAsia="zh-CN" w:bidi="ar-SA"/>
        </w:rPr>
        <w:t>三是扩大普法宣传成效。</w:t>
      </w:r>
      <w:r>
        <w:rPr>
          <w:rFonts w:hint="default" w:ascii="Times New Roman" w:hAnsi="Times New Roman" w:eastAsia="方正仿宋_GBK" w:cs="Times New Roman"/>
          <w:kern w:val="2"/>
          <w:sz w:val="32"/>
          <w:szCs w:val="32"/>
          <w:lang w:val="en-US" w:eastAsia="zh-CN" w:bidi="ar-SA"/>
        </w:rPr>
        <w:t>推进领导干部学法常态化，提升运用法治思维推动工作、解决问题的能力。利用卫生健康主题日等重要节点，聚焦行业法律法规宣传，增强群众的法治获得感、幸福感、安全感。</w:t>
      </w:r>
    </w:p>
    <w:p>
      <w:pPr>
        <w:pStyle w:val="6"/>
        <w:keepNext w:val="0"/>
        <w:keepLines w:val="0"/>
        <w:pageBreakBefore w:val="0"/>
        <w:kinsoku/>
        <w:wordWrap/>
        <w:overflowPunct/>
        <w:topLinePunct w:val="0"/>
        <w:adjustRightInd/>
        <w:snapToGrid/>
        <w:spacing w:line="540" w:lineRule="exact"/>
        <w:textAlignment w:val="auto"/>
        <w:rPr>
          <w:rFonts w:hint="default" w:ascii="Times New Roman" w:hAnsi="Times New Roman" w:cs="Times New Roman"/>
          <w:sz w:val="32"/>
          <w:szCs w:val="32"/>
          <w:lang w:val="en-US" w:eastAsia="zh-CN"/>
        </w:rPr>
      </w:pPr>
    </w:p>
    <w:p>
      <w:pPr>
        <w:rPr>
          <w:rFonts w:hint="default"/>
          <w:lang w:val="en-US" w:eastAsia="zh-CN"/>
        </w:rPr>
      </w:pPr>
    </w:p>
    <w:p>
      <w:pPr>
        <w:keepNext w:val="0"/>
        <w:keepLines w:val="0"/>
        <w:pageBreakBefore w:val="0"/>
        <w:kinsoku/>
        <w:overflowPunct/>
        <w:topLinePunct w:val="0"/>
        <w:adjustRightInd/>
        <w:snapToGrid/>
        <w:spacing w:line="540" w:lineRule="exact"/>
        <w:textAlignment w:val="auto"/>
        <w:rPr>
          <w:rFonts w:hint="default" w:ascii="Times New Roman" w:hAnsi="Times New Roman"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right="0" w:rightChars="0"/>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无锡市卫生健康委员会       </w:t>
      </w:r>
    </w:p>
    <w:p>
      <w:pPr>
        <w:ind w:left="2940" w:leftChars="0" w:firstLine="2560" w:firstLineChars="800"/>
        <w:jc w:val="left"/>
      </w:pPr>
      <w:bookmarkStart w:id="0" w:name="_GoBack"/>
      <w:bookmarkEnd w:id="0"/>
      <w:r>
        <w:rPr>
          <w:rFonts w:hint="default" w:ascii="Times New Roman" w:hAnsi="Times New Roman" w:eastAsia="方正仿宋_GBK" w:cs="Times New Roman"/>
          <w:sz w:val="32"/>
          <w:szCs w:val="32"/>
          <w:lang w:val="en-US" w:eastAsia="zh-CN"/>
        </w:rPr>
        <w:t>2025年12月2</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icrosoft YaHei">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EA5E0B1"/>
    <w:rsid w:val="7D7FCDBE"/>
    <w:rsid w:val="C75E34B1"/>
    <w:rsid w:val="FEA5E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段"/>
    <w:next w:val="1"/>
    <w:qFormat/>
    <w:uiPriority w:val="0"/>
    <w:pPr>
      <w:autoSpaceDE w:val="0"/>
      <w:autoSpaceDN w:val="0"/>
      <w:ind w:firstLine="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2025-12-26T01:19:00Z</dcterms:created>
  <dc:creator>user</dc:creator>
  <cp:lastModifiedBy>user</cp:lastModifiedBy>
  <dcterms:modified xsi:type="dcterms:W3CDTF">2025-12-25T09:34:29Z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CDEBB7DAB41F4D830B914C697A98CC86</vt:lpwstr>
  </property>
</Properties>
</file>